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outlineLvl w:val="1"/>
        <w:rPr>
          <w:sz w:val="28"/>
          <w:szCs w:val="28"/>
        </w:rPr>
      </w:pPr>
      <w:bookmarkStart w:id="0" w:name="_Toc78447862"/>
      <w:bookmarkStart w:id="5" w:name="_GoBack"/>
      <w:bookmarkEnd w:id="5"/>
      <w:r>
        <w:rPr>
          <w:rFonts w:hint="eastAsia"/>
          <w:sz w:val="28"/>
          <w:szCs w:val="28"/>
        </w:rPr>
        <w:t>生源信息核对</w:t>
      </w:r>
      <w:bookmarkEnd w:id="0"/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学生中心选择“就业手续-&gt;生源信息核对”，确认生源信息是否正确。若信息有误，允许直接修改。若有无法修改项，则联系学院老师修改。</w:t>
      </w:r>
    </w:p>
    <w:p>
      <w:pPr>
        <w:jc w:val="center"/>
      </w:pPr>
      <w:r>
        <w:drawing>
          <wp:inline distT="0" distB="0" distL="114300" distR="114300">
            <wp:extent cx="5262880" cy="3764915"/>
            <wp:effectExtent l="0" t="0" r="13970" b="698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1135" cy="1936115"/>
            <wp:effectExtent l="0" t="0" r="5715" b="6985"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93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若生源信息已审核通过，此时仍发现信息有误，则点击“信息有误，申请修改”，发起生源变更申请，等待老师审核。审核通过后才会更新到生源正式库。</w:t>
      </w:r>
    </w:p>
    <w:p>
      <w:pPr>
        <w:jc w:val="center"/>
      </w:pPr>
      <w:r>
        <w:drawing>
          <wp:inline distT="0" distB="0" distL="114300" distR="114300">
            <wp:extent cx="5267325" cy="1691640"/>
            <wp:effectExtent l="0" t="0" r="9525" b="3810"/>
            <wp:docPr id="2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numPr>
          <w:ilvl w:val="0"/>
          <w:numId w:val="1"/>
        </w:numPr>
        <w:jc w:val="left"/>
        <w:outlineLvl w:val="1"/>
        <w:rPr>
          <w:sz w:val="28"/>
          <w:szCs w:val="28"/>
        </w:rPr>
      </w:pPr>
      <w:bookmarkStart w:id="1" w:name="_Toc78447863"/>
      <w:r>
        <w:rPr>
          <w:rFonts w:hint="eastAsia"/>
          <w:sz w:val="28"/>
          <w:szCs w:val="28"/>
        </w:rPr>
        <w:t>就业推荐表申请</w:t>
      </w:r>
      <w:bookmarkEnd w:id="1"/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当您需要就业推荐表时，请点击“就业手续-&gt;就业推荐表申请”，填写健康状况、教育背景、在校期间任职情况等相关信息，提交成功后，等待学校审核。</w:t>
      </w:r>
    </w:p>
    <w:p>
      <w:pPr>
        <w:jc w:val="center"/>
      </w:pPr>
      <w:r>
        <w:drawing>
          <wp:inline distT="0" distB="0" distL="114300" distR="114300">
            <wp:extent cx="5266690" cy="3833495"/>
            <wp:effectExtent l="0" t="0" r="10160" b="14605"/>
            <wp:docPr id="2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3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67325" cy="2221865"/>
            <wp:effectExtent l="0" t="0" r="9525" b="6985"/>
            <wp:docPr id="3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22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审核通过后，可以查看学校评语和学校推荐意见，所有信息均不允许修改。</w:t>
      </w:r>
    </w:p>
    <w:p>
      <w:pPr>
        <w:jc w:val="center"/>
      </w:pPr>
      <w:r>
        <w:drawing>
          <wp:inline distT="0" distB="0" distL="114300" distR="114300">
            <wp:extent cx="5271135" cy="2433955"/>
            <wp:effectExtent l="0" t="0" r="5715" b="4445"/>
            <wp:docPr id="3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numPr>
          <w:ilvl w:val="0"/>
          <w:numId w:val="1"/>
        </w:numPr>
        <w:jc w:val="left"/>
        <w:outlineLvl w:val="1"/>
        <w:rPr>
          <w:sz w:val="28"/>
          <w:szCs w:val="28"/>
        </w:rPr>
      </w:pPr>
      <w:bookmarkStart w:id="2" w:name="_Toc78447864"/>
      <w:r>
        <w:rPr>
          <w:rFonts w:hint="eastAsia"/>
          <w:sz w:val="28"/>
          <w:szCs w:val="28"/>
        </w:rPr>
        <w:t>网上签约</w:t>
      </w:r>
      <w:bookmarkEnd w:id="2"/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当您找到工作且用人单位愿意进行网上签约的，待单位发送签约邀请后，您可在学生中心找到“就业手续-&gt;网上签约”查看邀约信息，包括邀约单位、职位、应约截止时间等。</w:t>
      </w:r>
    </w:p>
    <w:p>
      <w:pPr>
        <w:jc w:val="center"/>
      </w:pPr>
      <w:r>
        <w:drawing>
          <wp:inline distT="0" distB="0" distL="114300" distR="114300">
            <wp:extent cx="5262880" cy="3145790"/>
            <wp:effectExtent l="0" t="0" r="13970" b="16510"/>
            <wp:docPr id="3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1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点击“查看详情”，查看单位填写的邀约信息，包括签约信息、单位信息、报到证及档案等信息。</w:t>
      </w:r>
    </w:p>
    <w:p>
      <w:pPr>
        <w:jc w:val="center"/>
      </w:pPr>
      <w:r>
        <w:drawing>
          <wp:inline distT="0" distB="0" distL="114300" distR="114300">
            <wp:extent cx="5267325" cy="3953510"/>
            <wp:effectExtent l="0" t="0" r="9525" b="8890"/>
            <wp:docPr id="3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71135" cy="1003935"/>
            <wp:effectExtent l="0" t="0" r="5715" b="5715"/>
            <wp:docPr id="3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请在应约截止时间之前，根据您的签约意向做出应答：接受或拒绝。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若单位接收档案户口，则您不可修改这些内容，若信息有误，请联系用人单位的签约联系人修改邀约信息。若信息无误，点击“接受”，按操作提示完成签约。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若单位不接收档案户口，则由您输入报到证签发类别、报到证签往单位、档案转递单位、户口接收地址等相关信息。确认无误后，点击“接受”，按操作提示完成签约。</w:t>
      </w:r>
    </w:p>
    <w:p>
      <w:pPr>
        <w:jc w:val="center"/>
      </w:pPr>
      <w:r>
        <w:drawing>
          <wp:inline distT="0" distB="0" distL="114300" distR="114300">
            <wp:extent cx="5271135" cy="3896995"/>
            <wp:effectExtent l="0" t="0" r="5715" b="8255"/>
            <wp:docPr id="3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numPr>
          <w:ilvl w:val="0"/>
          <w:numId w:val="1"/>
        </w:numPr>
        <w:jc w:val="left"/>
        <w:outlineLvl w:val="1"/>
        <w:rPr>
          <w:sz w:val="28"/>
          <w:szCs w:val="28"/>
        </w:rPr>
      </w:pPr>
      <w:bookmarkStart w:id="3" w:name="_Toc78447865"/>
      <w:r>
        <w:rPr>
          <w:rFonts w:hint="eastAsia"/>
          <w:sz w:val="28"/>
          <w:szCs w:val="28"/>
        </w:rPr>
        <w:t>就业信息上报</w:t>
      </w:r>
      <w:bookmarkEnd w:id="3"/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当您需要填报就业信息时，请点击“就业手续-&gt;就业信息上报”，选择“毕业去向分类”后，点击“下一步”，进入二级引导页。</w:t>
      </w:r>
    </w:p>
    <w:p>
      <w:pPr>
        <w:jc w:val="center"/>
      </w:pPr>
      <w:r>
        <w:drawing>
          <wp:inline distT="0" distB="0" distL="114300" distR="114300">
            <wp:extent cx="5266690" cy="3517900"/>
            <wp:effectExtent l="0" t="0" r="10160" b="6350"/>
            <wp:docPr id="38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62880" cy="2927350"/>
            <wp:effectExtent l="0" t="0" r="13970" b="6350"/>
            <wp:docPr id="3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再选择“毕业去向分类”，点击“下一步”，进入信息填报页面。</w:t>
      </w:r>
    </w:p>
    <w:p>
      <w:pPr>
        <w:jc w:val="center"/>
      </w:pPr>
      <w:r>
        <w:drawing>
          <wp:inline distT="0" distB="0" distL="114300" distR="114300">
            <wp:extent cx="5271135" cy="3518535"/>
            <wp:effectExtent l="0" t="0" r="5715" b="5715"/>
            <wp:docPr id="4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62880" cy="2810510"/>
            <wp:effectExtent l="0" t="0" r="13970" b="8890"/>
            <wp:docPr id="4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在就业信息上报页面，输入用人单位、报到证、档案等相关信息后，点击“提交”，提交成功后等待学校审核。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若用人单位与您是网上签约的，则签约成功后，系统会自动生成就业方案，您需要在“就业手续-&gt;就业信息上报”中确认，信息无误则“提交”；信息有误且允许修改项，则直接修改后提交；若信息有误但无法修改项，则联系学院老师修改。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numPr>
          <w:ilvl w:val="0"/>
          <w:numId w:val="1"/>
        </w:numPr>
        <w:jc w:val="left"/>
        <w:outlineLvl w:val="1"/>
        <w:rPr>
          <w:sz w:val="28"/>
          <w:szCs w:val="28"/>
        </w:rPr>
      </w:pPr>
      <w:bookmarkStart w:id="4" w:name="_Toc78447866"/>
      <w:r>
        <w:rPr>
          <w:rFonts w:hint="eastAsia"/>
          <w:sz w:val="28"/>
          <w:szCs w:val="28"/>
        </w:rPr>
        <w:t>解约办理</w:t>
      </w:r>
      <w:bookmarkEnd w:id="4"/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当您需要与用人单位解约时，请点击“就业手续-&gt;解约办理”，系统默认显示就业信息中的用人单位和签约类型。</w:t>
      </w:r>
    </w:p>
    <w:p>
      <w:pPr>
        <w:jc w:val="center"/>
        <w:rPr>
          <w:sz w:val="28"/>
          <w:szCs w:val="28"/>
        </w:rPr>
      </w:pPr>
      <w:r>
        <w:drawing>
          <wp:inline distT="0" distB="0" distL="114300" distR="114300">
            <wp:extent cx="5262880" cy="3542665"/>
            <wp:effectExtent l="0" t="0" r="13970" b="635"/>
            <wp:docPr id="4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54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您需要选择解约原因、填写解约描述，并根据学校要求上传解约材料，点击“我要解约”，提交解约申请。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若签约类型为非网签，请等待学校审核。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若签约类型为网签，请等待单位应答：同意解约或不同意解约。如果用人单位长时间无应答，您也可以联系学院老师进行“强制解约”操作。</w:t>
      </w:r>
    </w:p>
    <w:p>
      <w:pPr>
        <w:ind w:firstLine="560" w:firstLineChars="200"/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D73AB"/>
    <w:multiLevelType w:val="singleLevel"/>
    <w:tmpl w:val="338D73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YWUzMzlmNGEyNzBmMDZhZjdlYTM4ODNlOTkyNGEifQ=="/>
  </w:docVars>
  <w:rsids>
    <w:rsidRoot w:val="43465106"/>
    <w:rsid w:val="00390F37"/>
    <w:rsid w:val="00563706"/>
    <w:rsid w:val="00976D9D"/>
    <w:rsid w:val="00A97786"/>
    <w:rsid w:val="010636AB"/>
    <w:rsid w:val="01363743"/>
    <w:rsid w:val="018858FB"/>
    <w:rsid w:val="038C303C"/>
    <w:rsid w:val="03A84DCB"/>
    <w:rsid w:val="03BF4D4A"/>
    <w:rsid w:val="046F0786"/>
    <w:rsid w:val="0544464C"/>
    <w:rsid w:val="054E365F"/>
    <w:rsid w:val="056F3DA3"/>
    <w:rsid w:val="06172E65"/>
    <w:rsid w:val="06D52876"/>
    <w:rsid w:val="07085CEF"/>
    <w:rsid w:val="07222C94"/>
    <w:rsid w:val="0780291F"/>
    <w:rsid w:val="07F92A01"/>
    <w:rsid w:val="09713760"/>
    <w:rsid w:val="09F16CD2"/>
    <w:rsid w:val="0A7425C7"/>
    <w:rsid w:val="0A794D1A"/>
    <w:rsid w:val="0AC25405"/>
    <w:rsid w:val="0B480614"/>
    <w:rsid w:val="0B6A0EF4"/>
    <w:rsid w:val="0C4D0D68"/>
    <w:rsid w:val="0D3C4F88"/>
    <w:rsid w:val="0D51007B"/>
    <w:rsid w:val="0E05494A"/>
    <w:rsid w:val="0F1913F7"/>
    <w:rsid w:val="0F26079D"/>
    <w:rsid w:val="0FBF0ECB"/>
    <w:rsid w:val="100D2574"/>
    <w:rsid w:val="1064135D"/>
    <w:rsid w:val="10FE1B19"/>
    <w:rsid w:val="11F209E9"/>
    <w:rsid w:val="12483AA2"/>
    <w:rsid w:val="1279149A"/>
    <w:rsid w:val="13763F3C"/>
    <w:rsid w:val="15611664"/>
    <w:rsid w:val="15713A52"/>
    <w:rsid w:val="16013D8E"/>
    <w:rsid w:val="16191682"/>
    <w:rsid w:val="174F600D"/>
    <w:rsid w:val="17BD2AAC"/>
    <w:rsid w:val="194B372B"/>
    <w:rsid w:val="1A9E6655"/>
    <w:rsid w:val="1ACB71F6"/>
    <w:rsid w:val="1B5F73DA"/>
    <w:rsid w:val="1C265E17"/>
    <w:rsid w:val="1C3B283F"/>
    <w:rsid w:val="1C740838"/>
    <w:rsid w:val="1D213434"/>
    <w:rsid w:val="1D256E7A"/>
    <w:rsid w:val="1EFD7F4F"/>
    <w:rsid w:val="204315BE"/>
    <w:rsid w:val="24C23D28"/>
    <w:rsid w:val="24DE713E"/>
    <w:rsid w:val="27034A59"/>
    <w:rsid w:val="28526F72"/>
    <w:rsid w:val="2853374A"/>
    <w:rsid w:val="28685305"/>
    <w:rsid w:val="290713BF"/>
    <w:rsid w:val="297F4BAF"/>
    <w:rsid w:val="29BF4EA8"/>
    <w:rsid w:val="2C576EA8"/>
    <w:rsid w:val="2D1B1981"/>
    <w:rsid w:val="2E207636"/>
    <w:rsid w:val="2E2F7D1F"/>
    <w:rsid w:val="2F7A56C7"/>
    <w:rsid w:val="2FB026DD"/>
    <w:rsid w:val="2FE87D01"/>
    <w:rsid w:val="30250E26"/>
    <w:rsid w:val="31010FA7"/>
    <w:rsid w:val="31026F93"/>
    <w:rsid w:val="31740C30"/>
    <w:rsid w:val="317B5A78"/>
    <w:rsid w:val="329953E6"/>
    <w:rsid w:val="32F477E2"/>
    <w:rsid w:val="33C315F8"/>
    <w:rsid w:val="357576A1"/>
    <w:rsid w:val="35FA727D"/>
    <w:rsid w:val="360F2D15"/>
    <w:rsid w:val="36A338B2"/>
    <w:rsid w:val="379A572A"/>
    <w:rsid w:val="37D122B1"/>
    <w:rsid w:val="39605FC9"/>
    <w:rsid w:val="3A391AD2"/>
    <w:rsid w:val="3B1309A1"/>
    <w:rsid w:val="3BA257E3"/>
    <w:rsid w:val="3CF23223"/>
    <w:rsid w:val="3D956F46"/>
    <w:rsid w:val="3DA06720"/>
    <w:rsid w:val="3DC46268"/>
    <w:rsid w:val="3E074B93"/>
    <w:rsid w:val="3E8559F4"/>
    <w:rsid w:val="3E901C7C"/>
    <w:rsid w:val="3ED76998"/>
    <w:rsid w:val="40A50816"/>
    <w:rsid w:val="42960CAE"/>
    <w:rsid w:val="42CB4521"/>
    <w:rsid w:val="433A1B5C"/>
    <w:rsid w:val="43465106"/>
    <w:rsid w:val="4408404B"/>
    <w:rsid w:val="4459296B"/>
    <w:rsid w:val="44DA55C6"/>
    <w:rsid w:val="45C05431"/>
    <w:rsid w:val="470C1532"/>
    <w:rsid w:val="47EA0593"/>
    <w:rsid w:val="48DB1BB1"/>
    <w:rsid w:val="497B536E"/>
    <w:rsid w:val="49D17DE8"/>
    <w:rsid w:val="4B7847B4"/>
    <w:rsid w:val="4C123AF8"/>
    <w:rsid w:val="4C660E8B"/>
    <w:rsid w:val="4F48272F"/>
    <w:rsid w:val="51E508B1"/>
    <w:rsid w:val="522D4527"/>
    <w:rsid w:val="52E2221B"/>
    <w:rsid w:val="53FC773E"/>
    <w:rsid w:val="544E69FC"/>
    <w:rsid w:val="5482073B"/>
    <w:rsid w:val="554E6528"/>
    <w:rsid w:val="56C5415C"/>
    <w:rsid w:val="56E604FA"/>
    <w:rsid w:val="5701329E"/>
    <w:rsid w:val="58213958"/>
    <w:rsid w:val="59367239"/>
    <w:rsid w:val="59BC5120"/>
    <w:rsid w:val="5A8D3D58"/>
    <w:rsid w:val="5C463802"/>
    <w:rsid w:val="5C6D6BBE"/>
    <w:rsid w:val="5CFD1C09"/>
    <w:rsid w:val="5D0233CA"/>
    <w:rsid w:val="5DF5319D"/>
    <w:rsid w:val="5E167F5F"/>
    <w:rsid w:val="5EF97E92"/>
    <w:rsid w:val="5F212B08"/>
    <w:rsid w:val="61502CF9"/>
    <w:rsid w:val="615A56D1"/>
    <w:rsid w:val="618E65E5"/>
    <w:rsid w:val="61C33B83"/>
    <w:rsid w:val="620534B3"/>
    <w:rsid w:val="62420154"/>
    <w:rsid w:val="62795E57"/>
    <w:rsid w:val="63626735"/>
    <w:rsid w:val="63F97163"/>
    <w:rsid w:val="65BB1BBB"/>
    <w:rsid w:val="66081593"/>
    <w:rsid w:val="660B5D90"/>
    <w:rsid w:val="66A1691E"/>
    <w:rsid w:val="66FC6D33"/>
    <w:rsid w:val="675E0711"/>
    <w:rsid w:val="68C765E5"/>
    <w:rsid w:val="68F01ACA"/>
    <w:rsid w:val="6A5738CF"/>
    <w:rsid w:val="6B662248"/>
    <w:rsid w:val="6BC41723"/>
    <w:rsid w:val="6BDC4A37"/>
    <w:rsid w:val="6C7D1289"/>
    <w:rsid w:val="6CA94D3A"/>
    <w:rsid w:val="6CD069C8"/>
    <w:rsid w:val="6D0C557D"/>
    <w:rsid w:val="6E4F2FA3"/>
    <w:rsid w:val="6FA0070A"/>
    <w:rsid w:val="6FB82E4D"/>
    <w:rsid w:val="706C201E"/>
    <w:rsid w:val="707F3304"/>
    <w:rsid w:val="72BA03D6"/>
    <w:rsid w:val="745E0988"/>
    <w:rsid w:val="74A830DE"/>
    <w:rsid w:val="74AE3054"/>
    <w:rsid w:val="74ED0606"/>
    <w:rsid w:val="753E46B5"/>
    <w:rsid w:val="759A3966"/>
    <w:rsid w:val="75DD7A90"/>
    <w:rsid w:val="7817273B"/>
    <w:rsid w:val="78864220"/>
    <w:rsid w:val="789222BC"/>
    <w:rsid w:val="79602C2B"/>
    <w:rsid w:val="79957241"/>
    <w:rsid w:val="7A082312"/>
    <w:rsid w:val="7A2F18D2"/>
    <w:rsid w:val="7BA24E34"/>
    <w:rsid w:val="7E2C34B5"/>
    <w:rsid w:val="7E851E4C"/>
    <w:rsid w:val="7F2B75D7"/>
    <w:rsid w:val="7F60169E"/>
    <w:rsid w:val="7FF9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3431</Words>
  <Characters>3503</Characters>
  <Lines>34</Lines>
  <Paragraphs>9</Paragraphs>
  <TotalTime>3</TotalTime>
  <ScaleCrop>false</ScaleCrop>
  <LinksUpToDate>false</LinksUpToDate>
  <CharactersWithSpaces>3567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2021-07-27T02:09:00Z</dcterms:created>
  <dc:creator>1550</dc:creator>
  <cp:lastModifiedBy>ALL</cp:lastModifiedBy>
  <dcterms:modified xsi:type="dcterms:W3CDTF">2022-10-18T01:59:29Z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BD979B1D1F244ABE82D164C67D75215C</vt:lpwstr>
  </property>
</Properties>
</file>