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4CA26" w14:textId="5C87AC05" w:rsidR="00231809" w:rsidRPr="00A37F6F" w:rsidRDefault="00096267" w:rsidP="009F01C6">
      <w:pPr>
        <w:jc w:val="center"/>
        <w:rPr>
          <w:rFonts w:ascii="方正小标宋简体" w:eastAsia="方正小标宋简体"/>
          <w:b/>
          <w:sz w:val="44"/>
          <w:szCs w:val="44"/>
        </w:rPr>
      </w:pPr>
      <w:bookmarkStart w:id="0" w:name="项目技术要求和有关说明"/>
      <w:bookmarkEnd w:id="0"/>
      <w:r w:rsidRPr="00A37F6F">
        <w:rPr>
          <w:rFonts w:ascii="方正小标宋简体" w:eastAsia="方正小标宋简体" w:hint="eastAsia"/>
          <w:b/>
          <w:sz w:val="44"/>
          <w:szCs w:val="44"/>
        </w:rPr>
        <w:t>东南大学无锡校区</w:t>
      </w:r>
      <w:r w:rsidR="009F01C6" w:rsidRPr="009F01C6">
        <w:rPr>
          <w:rFonts w:ascii="方正小标宋简体" w:eastAsia="方正小标宋简体" w:hint="eastAsia"/>
          <w:b/>
          <w:sz w:val="44"/>
          <w:szCs w:val="44"/>
        </w:rPr>
        <w:t>教室驻场服务项目</w:t>
      </w:r>
      <w:r w:rsidR="00E52A02" w:rsidRPr="00A37F6F">
        <w:rPr>
          <w:rFonts w:ascii="方正小标宋简体" w:eastAsia="方正小标宋简体" w:hint="eastAsia"/>
          <w:b/>
          <w:sz w:val="44"/>
          <w:szCs w:val="44"/>
        </w:rPr>
        <w:t>需求</w:t>
      </w:r>
    </w:p>
    <w:p w14:paraId="0546F345" w14:textId="6A256D75" w:rsidR="00096267" w:rsidRPr="0068001C" w:rsidRDefault="00BC0CA4" w:rsidP="00096267">
      <w:pPr>
        <w:rPr>
          <w:rFonts w:ascii="仿宋_gb2312" w:eastAsia="仿宋_gb2312"/>
          <w:sz w:val="28"/>
          <w:szCs w:val="32"/>
        </w:rPr>
      </w:pPr>
      <w:r w:rsidRPr="0068001C">
        <w:rPr>
          <w:rFonts w:ascii="黑体" w:eastAsia="黑体" w:hAnsi="黑体" w:hint="eastAsia"/>
          <w:b/>
          <w:sz w:val="28"/>
          <w:szCs w:val="32"/>
        </w:rPr>
        <w:t>一、</w:t>
      </w:r>
      <w:r w:rsidR="00096267" w:rsidRPr="0068001C">
        <w:rPr>
          <w:rFonts w:ascii="黑体" w:eastAsia="黑体" w:hAnsi="黑体" w:hint="eastAsia"/>
          <w:b/>
          <w:sz w:val="28"/>
          <w:szCs w:val="32"/>
        </w:rPr>
        <w:t>项目名称：</w:t>
      </w:r>
      <w:r w:rsidR="00096267" w:rsidRPr="0068001C">
        <w:rPr>
          <w:rFonts w:ascii="仿宋_gb2312" w:eastAsia="仿宋_gb2312" w:hint="eastAsia"/>
          <w:sz w:val="28"/>
          <w:szCs w:val="32"/>
        </w:rPr>
        <w:t>东南大学无锡校区</w:t>
      </w:r>
      <w:r w:rsidR="009F01C6" w:rsidRPr="0068001C">
        <w:rPr>
          <w:rFonts w:ascii="仿宋_gb2312" w:eastAsia="仿宋_gb2312" w:hint="eastAsia"/>
          <w:sz w:val="28"/>
          <w:szCs w:val="32"/>
        </w:rPr>
        <w:t>教室驻场服务项目</w:t>
      </w:r>
    </w:p>
    <w:p w14:paraId="0DEF4AE0" w14:textId="666866B3" w:rsidR="00096267" w:rsidRPr="0068001C" w:rsidRDefault="00BC0CA4" w:rsidP="00096267">
      <w:pPr>
        <w:rPr>
          <w:rFonts w:ascii="黑体" w:eastAsia="黑体" w:hAnsi="黑体"/>
          <w:b/>
          <w:sz w:val="28"/>
          <w:szCs w:val="32"/>
        </w:rPr>
      </w:pPr>
      <w:r w:rsidRPr="0068001C">
        <w:rPr>
          <w:rFonts w:ascii="黑体" w:eastAsia="黑体" w:hAnsi="黑体" w:hint="eastAsia"/>
          <w:b/>
          <w:sz w:val="28"/>
          <w:szCs w:val="32"/>
        </w:rPr>
        <w:t>二</w:t>
      </w:r>
      <w:r w:rsidR="00096267" w:rsidRPr="0068001C">
        <w:rPr>
          <w:rFonts w:ascii="黑体" w:eastAsia="黑体" w:hAnsi="黑体" w:hint="eastAsia"/>
          <w:b/>
          <w:sz w:val="28"/>
          <w:szCs w:val="32"/>
        </w:rPr>
        <w:t>、项目目标</w:t>
      </w:r>
    </w:p>
    <w:p w14:paraId="40764B52" w14:textId="685B4318" w:rsidR="006B6BF8" w:rsidRPr="0068001C" w:rsidRDefault="00096267" w:rsidP="00BC0CA4">
      <w:pPr>
        <w:pStyle w:val="2"/>
        <w:ind w:leftChars="0" w:left="0" w:firstLineChars="0" w:firstLine="444"/>
        <w:rPr>
          <w:rFonts w:ascii="仿宋_gb2312" w:eastAsia="仿宋_gb2312"/>
          <w:sz w:val="28"/>
          <w:szCs w:val="32"/>
          <w:lang w:eastAsia="zh-CN"/>
        </w:rPr>
      </w:pPr>
      <w:r w:rsidRPr="0068001C">
        <w:rPr>
          <w:rFonts w:ascii="仿宋_gb2312" w:eastAsia="仿宋_gb2312" w:hint="eastAsia"/>
          <w:sz w:val="28"/>
          <w:szCs w:val="32"/>
          <w:lang w:eastAsia="zh-CN"/>
        </w:rPr>
        <w:t>保障校区教学教室多媒体设备正常运行，确保教学工作有序开展。</w:t>
      </w:r>
    </w:p>
    <w:p w14:paraId="1029D4BA" w14:textId="059F6213" w:rsidR="00B158E1" w:rsidRPr="0068001C" w:rsidRDefault="00BC0CA4" w:rsidP="00096267">
      <w:pPr>
        <w:rPr>
          <w:rFonts w:ascii="仿宋_gb2312" w:eastAsia="仿宋_gb2312"/>
          <w:sz w:val="28"/>
          <w:szCs w:val="32"/>
        </w:rPr>
      </w:pPr>
      <w:r w:rsidRPr="0068001C">
        <w:rPr>
          <w:rFonts w:ascii="黑体" w:eastAsia="黑体" w:hAnsi="黑体" w:hint="eastAsia"/>
          <w:b/>
          <w:sz w:val="28"/>
          <w:szCs w:val="32"/>
        </w:rPr>
        <w:t>三</w:t>
      </w:r>
      <w:r w:rsidR="00B158E1" w:rsidRPr="0068001C">
        <w:rPr>
          <w:rFonts w:ascii="黑体" w:eastAsia="黑体" w:hAnsi="黑体" w:hint="eastAsia"/>
          <w:b/>
          <w:sz w:val="28"/>
          <w:szCs w:val="32"/>
        </w:rPr>
        <w:t>、项目编号：</w:t>
      </w:r>
      <w:r w:rsidR="00B158E1" w:rsidRPr="0068001C">
        <w:rPr>
          <w:rFonts w:ascii="仿宋_gb2312" w:eastAsia="仿宋_gb2312"/>
          <w:sz w:val="28"/>
          <w:szCs w:val="32"/>
        </w:rPr>
        <w:t>RC2024-08-01</w:t>
      </w:r>
      <w:bookmarkStart w:id="1" w:name="_GoBack"/>
      <w:bookmarkEnd w:id="1"/>
    </w:p>
    <w:p w14:paraId="367BF9EA" w14:textId="3BF66194" w:rsidR="00B158E1" w:rsidRPr="0068001C" w:rsidRDefault="00BC0CA4" w:rsidP="00096267">
      <w:pPr>
        <w:rPr>
          <w:rFonts w:ascii="仿宋_gb2312" w:eastAsia="仿宋_gb2312"/>
          <w:sz w:val="28"/>
          <w:szCs w:val="32"/>
        </w:rPr>
      </w:pPr>
      <w:r w:rsidRPr="0068001C">
        <w:rPr>
          <w:rFonts w:ascii="黑体" w:eastAsia="黑体" w:hAnsi="黑体" w:hint="eastAsia"/>
          <w:b/>
          <w:sz w:val="28"/>
          <w:szCs w:val="32"/>
        </w:rPr>
        <w:t>四</w:t>
      </w:r>
      <w:r w:rsidR="00B158E1" w:rsidRPr="0068001C">
        <w:rPr>
          <w:rFonts w:ascii="黑体" w:eastAsia="黑体" w:hAnsi="黑体" w:hint="eastAsia"/>
          <w:b/>
          <w:sz w:val="28"/>
          <w:szCs w:val="32"/>
        </w:rPr>
        <w:t>、项目预算：</w:t>
      </w:r>
      <w:r w:rsidR="00145320" w:rsidRPr="00145320">
        <w:rPr>
          <w:rFonts w:ascii="仿宋_gb2312" w:eastAsia="仿宋_gb2312" w:hint="eastAsia"/>
          <w:sz w:val="28"/>
          <w:szCs w:val="32"/>
        </w:rPr>
        <w:t>不超过</w:t>
      </w:r>
      <w:r w:rsidR="00C81F99" w:rsidRPr="0068001C">
        <w:rPr>
          <w:rFonts w:ascii="仿宋_gb2312" w:eastAsia="仿宋_gb2312"/>
          <w:sz w:val="28"/>
          <w:szCs w:val="32"/>
        </w:rPr>
        <w:t>15</w:t>
      </w:r>
      <w:r w:rsidR="00B158E1" w:rsidRPr="0068001C">
        <w:rPr>
          <w:rFonts w:ascii="仿宋_gb2312" w:eastAsia="仿宋_gb2312" w:hint="eastAsia"/>
          <w:sz w:val="28"/>
          <w:szCs w:val="32"/>
        </w:rPr>
        <w:t>万元</w:t>
      </w:r>
    </w:p>
    <w:p w14:paraId="2844020A" w14:textId="0D1F0D5F" w:rsidR="00B158E1" w:rsidRPr="0068001C" w:rsidRDefault="00BC0CA4" w:rsidP="00096267">
      <w:pPr>
        <w:rPr>
          <w:rFonts w:ascii="仿宋_gb2312" w:eastAsia="仿宋_gb2312"/>
          <w:sz w:val="28"/>
          <w:szCs w:val="32"/>
        </w:rPr>
      </w:pPr>
      <w:r w:rsidRPr="0068001C">
        <w:rPr>
          <w:rFonts w:ascii="黑体" w:eastAsia="黑体" w:hAnsi="黑体" w:hint="eastAsia"/>
          <w:b/>
          <w:sz w:val="28"/>
          <w:szCs w:val="32"/>
        </w:rPr>
        <w:t>五</w:t>
      </w:r>
      <w:r w:rsidR="00B158E1" w:rsidRPr="0068001C">
        <w:rPr>
          <w:rFonts w:ascii="黑体" w:eastAsia="黑体" w:hAnsi="黑体" w:hint="eastAsia"/>
          <w:b/>
          <w:sz w:val="28"/>
          <w:szCs w:val="32"/>
        </w:rPr>
        <w:t>、项目服期限：</w:t>
      </w:r>
      <w:r w:rsidR="00B158E1" w:rsidRPr="0068001C">
        <w:rPr>
          <w:rFonts w:ascii="仿宋_gb2312" w:eastAsia="仿宋_gb2312" w:hint="eastAsia"/>
          <w:color w:val="000000"/>
          <w:sz w:val="28"/>
          <w:szCs w:val="32"/>
          <w:shd w:val="clear" w:color="auto" w:fill="FFFFFF"/>
        </w:rPr>
        <w:t>服务有效期为1年</w:t>
      </w:r>
    </w:p>
    <w:p w14:paraId="611DEBD3" w14:textId="09BAB7AB" w:rsidR="00096267" w:rsidRPr="0068001C" w:rsidRDefault="00BC0CA4" w:rsidP="00096267">
      <w:pPr>
        <w:rPr>
          <w:rFonts w:ascii="仿宋_gb2312" w:eastAsia="仿宋_gb2312"/>
          <w:sz w:val="28"/>
          <w:szCs w:val="32"/>
        </w:rPr>
      </w:pPr>
      <w:r w:rsidRPr="0068001C">
        <w:rPr>
          <w:rFonts w:ascii="黑体" w:eastAsia="黑体" w:hAnsi="黑体" w:hint="eastAsia"/>
          <w:b/>
          <w:sz w:val="28"/>
          <w:szCs w:val="32"/>
        </w:rPr>
        <w:t>六</w:t>
      </w:r>
      <w:r w:rsidR="00096267" w:rsidRPr="0068001C">
        <w:rPr>
          <w:rFonts w:ascii="黑体" w:eastAsia="黑体" w:hAnsi="黑体" w:hint="eastAsia"/>
          <w:b/>
          <w:sz w:val="28"/>
          <w:szCs w:val="32"/>
        </w:rPr>
        <w:t>、项目范围</w:t>
      </w:r>
      <w:r w:rsidR="00096267" w:rsidRPr="0068001C">
        <w:rPr>
          <w:rFonts w:ascii="仿宋_gb2312" w:eastAsia="仿宋_gb2312" w:hint="eastAsia"/>
          <w:sz w:val="28"/>
          <w:szCs w:val="32"/>
        </w:rPr>
        <w:br/>
        <w:t>东南大学无锡校区</w:t>
      </w:r>
      <w:proofErr w:type="gramStart"/>
      <w:r w:rsidR="00096267" w:rsidRPr="0068001C">
        <w:rPr>
          <w:rFonts w:ascii="仿宋_gb2312" w:eastAsia="仿宋_gb2312" w:hint="eastAsia"/>
          <w:sz w:val="28"/>
          <w:szCs w:val="32"/>
        </w:rPr>
        <w:t>博雅楼</w:t>
      </w:r>
      <w:proofErr w:type="gramEnd"/>
      <w:r w:rsidR="00096267" w:rsidRPr="0068001C">
        <w:rPr>
          <w:rFonts w:ascii="仿宋_gb2312" w:eastAsia="仿宋_gb2312" w:hint="eastAsia"/>
          <w:sz w:val="28"/>
          <w:szCs w:val="32"/>
        </w:rPr>
        <w:t>A、</w:t>
      </w:r>
      <w:proofErr w:type="gramStart"/>
      <w:r w:rsidR="00096267" w:rsidRPr="0068001C">
        <w:rPr>
          <w:rFonts w:ascii="仿宋_gb2312" w:eastAsia="仿宋_gb2312" w:hint="eastAsia"/>
          <w:sz w:val="28"/>
          <w:szCs w:val="32"/>
        </w:rPr>
        <w:t>博雅</w:t>
      </w:r>
      <w:proofErr w:type="gramEnd"/>
      <w:r w:rsidR="00096267" w:rsidRPr="0068001C">
        <w:rPr>
          <w:rFonts w:ascii="仿宋_gb2312" w:eastAsia="仿宋_gb2312" w:hint="eastAsia"/>
          <w:sz w:val="28"/>
          <w:szCs w:val="32"/>
        </w:rPr>
        <w:t>楼B。</w:t>
      </w:r>
    </w:p>
    <w:p w14:paraId="0CBF5C79" w14:textId="320361CF" w:rsidR="00096267" w:rsidRPr="0068001C" w:rsidRDefault="00BC0CA4" w:rsidP="00096267">
      <w:pPr>
        <w:rPr>
          <w:rFonts w:ascii="黑体" w:eastAsia="黑体" w:hAnsi="黑体"/>
          <w:sz w:val="28"/>
          <w:szCs w:val="32"/>
        </w:rPr>
      </w:pPr>
      <w:r w:rsidRPr="0068001C">
        <w:rPr>
          <w:rFonts w:ascii="黑体" w:eastAsia="黑体" w:hAnsi="黑体" w:hint="eastAsia"/>
          <w:b/>
          <w:sz w:val="28"/>
          <w:szCs w:val="32"/>
        </w:rPr>
        <w:t>七</w:t>
      </w:r>
      <w:r w:rsidR="00096267" w:rsidRPr="0068001C">
        <w:rPr>
          <w:rFonts w:ascii="黑体" w:eastAsia="黑体" w:hAnsi="黑体" w:hint="eastAsia"/>
          <w:b/>
          <w:sz w:val="28"/>
          <w:szCs w:val="32"/>
        </w:rPr>
        <w:t>、项目</w:t>
      </w:r>
      <w:r w:rsidR="00F06AE0" w:rsidRPr="0068001C">
        <w:rPr>
          <w:rFonts w:ascii="黑体" w:eastAsia="黑体" w:hAnsi="黑体" w:hint="eastAsia"/>
          <w:b/>
          <w:sz w:val="28"/>
          <w:szCs w:val="32"/>
        </w:rPr>
        <w:t>人员管理服务要求</w:t>
      </w:r>
    </w:p>
    <w:p w14:paraId="07A34DFD" w14:textId="77777777" w:rsidR="00F06AE0" w:rsidRPr="0068001C" w:rsidRDefault="00F06AE0" w:rsidP="00096267">
      <w:pPr>
        <w:pStyle w:val="2"/>
        <w:ind w:leftChars="0" w:left="0" w:firstLineChars="0" w:firstLine="444"/>
        <w:rPr>
          <w:rFonts w:ascii="仿宋_gb2312" w:eastAsia="仿宋_gb2312"/>
          <w:b/>
          <w:sz w:val="28"/>
          <w:szCs w:val="32"/>
          <w:lang w:eastAsia="zh-CN"/>
        </w:rPr>
      </w:pPr>
      <w:r w:rsidRPr="0068001C">
        <w:rPr>
          <w:rFonts w:ascii="仿宋_gb2312" w:eastAsia="仿宋_gb2312" w:hint="eastAsia"/>
          <w:b/>
          <w:sz w:val="28"/>
          <w:szCs w:val="32"/>
          <w:lang w:eastAsia="zh-CN"/>
        </w:rPr>
        <w:t>（一）人员能力要求</w:t>
      </w:r>
    </w:p>
    <w:p w14:paraId="0436E946" w14:textId="060ED8B8" w:rsidR="00096267" w:rsidRPr="0068001C" w:rsidRDefault="008C5AB7" w:rsidP="00096267">
      <w:pPr>
        <w:pStyle w:val="2"/>
        <w:ind w:leftChars="0" w:left="0" w:firstLineChars="0" w:firstLine="444"/>
        <w:rPr>
          <w:rFonts w:ascii="仿宋_gb2312" w:eastAsia="仿宋_gb2312"/>
          <w:sz w:val="28"/>
          <w:szCs w:val="32"/>
          <w:lang w:eastAsia="zh-CN"/>
        </w:rPr>
      </w:pPr>
      <w:r w:rsidRPr="0068001C">
        <w:rPr>
          <w:rFonts w:ascii="仿宋_gb2312" w:eastAsia="仿宋_gb2312" w:hint="eastAsia"/>
          <w:sz w:val="28"/>
          <w:szCs w:val="32"/>
          <w:lang w:eastAsia="zh-CN"/>
        </w:rPr>
        <w:t>★</w:t>
      </w:r>
      <w:r w:rsidR="00F06AE0" w:rsidRPr="0068001C">
        <w:rPr>
          <w:rFonts w:ascii="仿宋_gb2312" w:eastAsia="仿宋_gb2312" w:hint="eastAsia"/>
          <w:sz w:val="28"/>
          <w:szCs w:val="32"/>
          <w:lang w:eastAsia="zh-CN"/>
        </w:rPr>
        <w:t>中标单位应对本项目成立运维服务专项团队，服务期间提供不低于1名工程师固定驻场服务，开学、学校重大活动（如各级各类比赛、考试等）、应急事件处置期间，需按照采购方要求另外增派人手（费用</w:t>
      </w:r>
      <w:proofErr w:type="gramStart"/>
      <w:r w:rsidR="00F06AE0" w:rsidRPr="0068001C">
        <w:rPr>
          <w:rFonts w:ascii="仿宋_gb2312" w:eastAsia="仿宋_gb2312" w:hint="eastAsia"/>
          <w:sz w:val="28"/>
          <w:szCs w:val="32"/>
          <w:lang w:eastAsia="zh-CN"/>
        </w:rPr>
        <w:t>不</w:t>
      </w:r>
      <w:proofErr w:type="gramEnd"/>
      <w:r w:rsidR="00F06AE0" w:rsidRPr="0068001C">
        <w:rPr>
          <w:rFonts w:ascii="仿宋_gb2312" w:eastAsia="仿宋_gb2312" w:hint="eastAsia"/>
          <w:sz w:val="28"/>
          <w:szCs w:val="32"/>
          <w:lang w:eastAsia="zh-CN"/>
        </w:rPr>
        <w:t>另行支付）</w:t>
      </w:r>
      <w:r w:rsidR="00096267" w:rsidRPr="0068001C">
        <w:rPr>
          <w:rFonts w:ascii="仿宋_gb2312" w:eastAsia="仿宋_gb2312" w:hint="eastAsia"/>
          <w:sz w:val="28"/>
          <w:szCs w:val="32"/>
          <w:lang w:eastAsia="zh-CN"/>
        </w:rPr>
        <w:t>。</w:t>
      </w:r>
    </w:p>
    <w:p w14:paraId="499FE51E" w14:textId="7EE609ED" w:rsidR="00096267" w:rsidRPr="0068001C" w:rsidRDefault="00096267" w:rsidP="00096267">
      <w:pPr>
        <w:pStyle w:val="2"/>
        <w:ind w:leftChars="0" w:left="0" w:firstLineChars="0" w:firstLine="444"/>
        <w:rPr>
          <w:rFonts w:ascii="仿宋_gb2312" w:eastAsia="仿宋_gb2312"/>
          <w:sz w:val="28"/>
          <w:szCs w:val="32"/>
          <w:lang w:eastAsia="zh-CN"/>
        </w:rPr>
      </w:pPr>
      <w:r w:rsidRPr="0068001C">
        <w:rPr>
          <w:rFonts w:ascii="仿宋_gb2312" w:eastAsia="仿宋_gb2312" w:hint="eastAsia"/>
          <w:b/>
          <w:sz w:val="28"/>
          <w:szCs w:val="32"/>
          <w:lang w:eastAsia="zh-CN"/>
        </w:rPr>
        <w:t>☆驻场时间</w:t>
      </w:r>
      <w:r w:rsidRPr="0068001C">
        <w:rPr>
          <w:rFonts w:ascii="仿宋_gb2312" w:eastAsia="仿宋_gb2312" w:hint="eastAsia"/>
          <w:sz w:val="28"/>
          <w:szCs w:val="32"/>
          <w:lang w:eastAsia="zh-CN"/>
        </w:rPr>
        <w:t>：</w:t>
      </w:r>
      <w:r w:rsidR="00736FE8" w:rsidRPr="0068001C">
        <w:rPr>
          <w:rFonts w:ascii="仿宋_gb2312" w:eastAsia="仿宋_gb2312" w:hint="eastAsia"/>
          <w:sz w:val="28"/>
          <w:szCs w:val="32"/>
          <w:lang w:eastAsia="zh-CN"/>
        </w:rPr>
        <w:t>学期内每周一至周五</w:t>
      </w:r>
      <w:r w:rsidR="00736FE8" w:rsidRPr="0068001C">
        <w:rPr>
          <w:rFonts w:ascii="仿宋_gb2312" w:eastAsia="仿宋_gb2312"/>
          <w:sz w:val="28"/>
          <w:szCs w:val="32"/>
          <w:lang w:eastAsia="zh-CN"/>
        </w:rPr>
        <w:t>7:30-18:30（周末需按课表已排课时段驻场，确保至少课前10分钟开启多媒体设备；寒暑假按需驻场）</w:t>
      </w:r>
      <w:r w:rsidRPr="0068001C">
        <w:rPr>
          <w:rFonts w:ascii="仿宋_gb2312" w:eastAsia="仿宋_gb2312" w:hint="eastAsia"/>
          <w:sz w:val="28"/>
          <w:szCs w:val="32"/>
          <w:lang w:eastAsia="zh-CN"/>
        </w:rPr>
        <w:t>。</w:t>
      </w:r>
    </w:p>
    <w:p w14:paraId="02B79BD0" w14:textId="1941EE3D" w:rsidR="00F06AE0" w:rsidRPr="0068001C" w:rsidRDefault="00F06AE0" w:rsidP="00096267">
      <w:pPr>
        <w:pStyle w:val="2"/>
        <w:ind w:leftChars="0" w:left="0" w:firstLineChars="0" w:firstLine="444"/>
        <w:rPr>
          <w:rFonts w:ascii="仿宋_gb2312" w:eastAsia="仿宋_gb2312"/>
          <w:b/>
          <w:sz w:val="28"/>
          <w:szCs w:val="32"/>
          <w:lang w:eastAsia="zh-CN"/>
        </w:rPr>
      </w:pPr>
      <w:r w:rsidRPr="0068001C">
        <w:rPr>
          <w:rFonts w:ascii="仿宋_gb2312" w:eastAsia="仿宋_gb2312" w:hint="eastAsia"/>
          <w:b/>
          <w:sz w:val="28"/>
          <w:szCs w:val="32"/>
          <w:lang w:eastAsia="zh-CN"/>
        </w:rPr>
        <w:t>（二）人员流动性要求</w:t>
      </w:r>
    </w:p>
    <w:p w14:paraId="3F948663" w14:textId="39CEDB4D" w:rsidR="00F06AE0" w:rsidRPr="0068001C" w:rsidRDefault="008C5AB7" w:rsidP="00F06AE0">
      <w:pPr>
        <w:pStyle w:val="2"/>
        <w:ind w:leftChars="0" w:left="0" w:firstLineChars="0" w:firstLine="444"/>
        <w:rPr>
          <w:rFonts w:ascii="仿宋_gb2312" w:eastAsia="仿宋_gb2312"/>
          <w:sz w:val="28"/>
          <w:szCs w:val="32"/>
          <w:lang w:eastAsia="zh-CN"/>
        </w:rPr>
      </w:pPr>
      <w:r w:rsidRPr="0068001C">
        <w:rPr>
          <w:rFonts w:ascii="仿宋_gb2312" w:eastAsia="仿宋_gb2312" w:hint="eastAsia"/>
          <w:sz w:val="28"/>
          <w:szCs w:val="32"/>
          <w:lang w:eastAsia="zh-CN"/>
        </w:rPr>
        <w:t>★</w:t>
      </w:r>
      <w:r w:rsidR="00F06AE0" w:rsidRPr="0068001C">
        <w:rPr>
          <w:rFonts w:ascii="仿宋_gb2312" w:eastAsia="仿宋_gb2312" w:hint="eastAsia"/>
          <w:sz w:val="28"/>
          <w:szCs w:val="32"/>
          <w:lang w:eastAsia="zh-CN"/>
        </w:rPr>
        <w:t>服务期间要求 不低于1名人员常驻现场。</w:t>
      </w:r>
    </w:p>
    <w:p w14:paraId="3FF45F4E" w14:textId="1406B7FD" w:rsidR="00F06AE0" w:rsidRPr="0068001C" w:rsidRDefault="008C5AB7" w:rsidP="00F06AE0">
      <w:pPr>
        <w:pStyle w:val="2"/>
        <w:ind w:leftChars="0" w:left="0" w:firstLineChars="0" w:firstLine="444"/>
        <w:rPr>
          <w:rFonts w:ascii="仿宋_gb2312" w:eastAsia="仿宋_gb2312"/>
          <w:sz w:val="28"/>
          <w:szCs w:val="32"/>
          <w:lang w:eastAsia="zh-CN"/>
        </w:rPr>
      </w:pPr>
      <w:r w:rsidRPr="0068001C">
        <w:rPr>
          <w:rFonts w:ascii="仿宋_gb2312" w:eastAsia="仿宋_gb2312" w:hint="eastAsia"/>
          <w:sz w:val="28"/>
          <w:szCs w:val="32"/>
          <w:lang w:eastAsia="zh-CN"/>
        </w:rPr>
        <w:lastRenderedPageBreak/>
        <w:t>★</w:t>
      </w:r>
      <w:r w:rsidR="00F06AE0" w:rsidRPr="0068001C">
        <w:rPr>
          <w:rFonts w:ascii="仿宋_gb2312" w:eastAsia="仿宋_gb2312" w:hint="eastAsia"/>
          <w:sz w:val="28"/>
          <w:szCs w:val="32"/>
          <w:lang w:eastAsia="zh-CN"/>
        </w:rPr>
        <w:t>中标单位应至少提供</w:t>
      </w:r>
      <w:r w:rsidR="007A788B" w:rsidRPr="0068001C">
        <w:rPr>
          <w:rFonts w:ascii="仿宋_gb2312" w:eastAsia="仿宋_gb2312" w:hint="eastAsia"/>
          <w:sz w:val="28"/>
          <w:szCs w:val="32"/>
          <w:lang w:eastAsia="zh-CN"/>
        </w:rPr>
        <w:t>1</w:t>
      </w:r>
      <w:r w:rsidR="00F06AE0" w:rsidRPr="0068001C">
        <w:rPr>
          <w:rFonts w:ascii="仿宋_gb2312" w:eastAsia="仿宋_gb2312" w:hint="eastAsia"/>
          <w:sz w:val="28"/>
          <w:szCs w:val="32"/>
          <w:lang w:eastAsia="zh-CN"/>
        </w:rPr>
        <w:t>名应急联系人及联系电话。</w:t>
      </w:r>
    </w:p>
    <w:p w14:paraId="1CF8F6EC" w14:textId="37E2777D" w:rsidR="00F06AE0" w:rsidRPr="0068001C" w:rsidRDefault="008C5AB7" w:rsidP="00F06AE0">
      <w:pPr>
        <w:pStyle w:val="2"/>
        <w:ind w:leftChars="0" w:left="0" w:firstLineChars="0" w:firstLine="444"/>
        <w:rPr>
          <w:rFonts w:ascii="仿宋_gb2312" w:eastAsia="仿宋_gb2312"/>
          <w:sz w:val="28"/>
          <w:szCs w:val="32"/>
          <w:lang w:eastAsia="zh-CN"/>
        </w:rPr>
      </w:pPr>
      <w:r w:rsidRPr="0068001C">
        <w:rPr>
          <w:rFonts w:ascii="仿宋_gb2312" w:eastAsia="仿宋_gb2312" w:hint="eastAsia"/>
          <w:sz w:val="28"/>
          <w:szCs w:val="32"/>
          <w:lang w:eastAsia="zh-CN"/>
        </w:rPr>
        <w:t>★</w:t>
      </w:r>
      <w:r w:rsidR="00F06AE0" w:rsidRPr="0068001C">
        <w:rPr>
          <w:rFonts w:ascii="仿宋_gb2312" w:eastAsia="仿宋_gb2312" w:hint="eastAsia"/>
          <w:sz w:val="28"/>
          <w:szCs w:val="32"/>
          <w:lang w:eastAsia="zh-CN"/>
        </w:rPr>
        <w:t>中标单位须提供 7*24 小时电话及远程技术支持。</w:t>
      </w:r>
    </w:p>
    <w:p w14:paraId="115D4CD1" w14:textId="2BB928B8" w:rsidR="00F06AE0" w:rsidRPr="0068001C" w:rsidRDefault="00F06AE0" w:rsidP="00F06AE0">
      <w:pPr>
        <w:pStyle w:val="2"/>
        <w:ind w:leftChars="0" w:left="0" w:firstLineChars="0" w:firstLine="444"/>
        <w:rPr>
          <w:rFonts w:ascii="仿宋_gb2312" w:eastAsia="仿宋_gb2312"/>
          <w:sz w:val="28"/>
          <w:szCs w:val="32"/>
          <w:lang w:eastAsia="zh-CN"/>
        </w:rPr>
      </w:pPr>
      <w:r w:rsidRPr="0068001C">
        <w:rPr>
          <w:rFonts w:ascii="仿宋_gb2312" w:eastAsia="仿宋_gb2312" w:hint="eastAsia"/>
          <w:sz w:val="28"/>
          <w:szCs w:val="32"/>
          <w:lang w:eastAsia="zh-CN"/>
        </w:rPr>
        <w:t>经采购方认定存在违纪行为、服务能力较差的驻场运维人员，采购方将以书面工作联系</w:t>
      </w:r>
      <w:proofErr w:type="gramStart"/>
      <w:r w:rsidRPr="0068001C">
        <w:rPr>
          <w:rFonts w:ascii="仿宋_gb2312" w:eastAsia="仿宋_gb2312" w:hint="eastAsia"/>
          <w:sz w:val="28"/>
          <w:szCs w:val="32"/>
          <w:lang w:eastAsia="zh-CN"/>
        </w:rPr>
        <w:t>函形式</w:t>
      </w:r>
      <w:proofErr w:type="gramEnd"/>
      <w:r w:rsidRPr="0068001C">
        <w:rPr>
          <w:rFonts w:ascii="仿宋_gb2312" w:eastAsia="仿宋_gb2312" w:hint="eastAsia"/>
          <w:sz w:val="28"/>
          <w:szCs w:val="32"/>
          <w:lang w:eastAsia="zh-CN"/>
        </w:rPr>
        <w:t>正式通知立即更换相应驻场运维人员。</w:t>
      </w:r>
    </w:p>
    <w:p w14:paraId="795BD476" w14:textId="3228FC67" w:rsidR="00B76428" w:rsidRPr="0068001C" w:rsidRDefault="00683A84" w:rsidP="00683A84">
      <w:pPr>
        <w:pStyle w:val="2"/>
        <w:ind w:leftChars="0" w:left="0" w:firstLineChars="0" w:firstLine="444"/>
        <w:rPr>
          <w:rFonts w:ascii="仿宋_gb2312" w:eastAsia="仿宋_gb2312"/>
          <w:b/>
          <w:sz w:val="28"/>
          <w:szCs w:val="32"/>
          <w:lang w:eastAsia="zh-CN"/>
        </w:rPr>
      </w:pPr>
      <w:r w:rsidRPr="0068001C">
        <w:rPr>
          <w:rFonts w:ascii="仿宋_gb2312" w:eastAsia="仿宋_gb2312" w:hint="eastAsia"/>
          <w:b/>
          <w:sz w:val="28"/>
          <w:szCs w:val="32"/>
          <w:lang w:eastAsia="zh-CN"/>
        </w:rPr>
        <w:t>（三）</w:t>
      </w:r>
      <w:r w:rsidR="00B76428" w:rsidRPr="0068001C">
        <w:rPr>
          <w:rFonts w:ascii="仿宋_gb2312" w:eastAsia="仿宋_gb2312" w:hint="eastAsia"/>
          <w:b/>
          <w:sz w:val="28"/>
          <w:szCs w:val="32"/>
          <w:lang w:eastAsia="zh-CN"/>
        </w:rPr>
        <w:t>项目</w:t>
      </w:r>
      <w:r w:rsidR="00216C8B" w:rsidRPr="0068001C">
        <w:rPr>
          <w:rFonts w:ascii="仿宋_gb2312" w:eastAsia="仿宋_gb2312" w:hint="eastAsia"/>
          <w:b/>
          <w:sz w:val="28"/>
          <w:szCs w:val="32"/>
          <w:lang w:eastAsia="zh-CN"/>
        </w:rPr>
        <w:t>运</w:t>
      </w:r>
      <w:proofErr w:type="gramStart"/>
      <w:r w:rsidR="00216C8B" w:rsidRPr="0068001C">
        <w:rPr>
          <w:rFonts w:ascii="仿宋_gb2312" w:eastAsia="仿宋_gb2312" w:hint="eastAsia"/>
          <w:b/>
          <w:sz w:val="28"/>
          <w:szCs w:val="32"/>
          <w:lang w:eastAsia="zh-CN"/>
        </w:rPr>
        <w:t>维工作</w:t>
      </w:r>
      <w:proofErr w:type="gramEnd"/>
      <w:r w:rsidR="00216C8B" w:rsidRPr="0068001C">
        <w:rPr>
          <w:rFonts w:ascii="仿宋_gb2312" w:eastAsia="仿宋_gb2312" w:hint="eastAsia"/>
          <w:b/>
          <w:sz w:val="28"/>
          <w:szCs w:val="32"/>
          <w:lang w:eastAsia="zh-CN"/>
        </w:rPr>
        <w:t>要求</w:t>
      </w:r>
    </w:p>
    <w:p w14:paraId="503A64FE" w14:textId="5A7CF582" w:rsidR="00216C8B" w:rsidRPr="0068001C" w:rsidRDefault="00216C8B" w:rsidP="00216C8B">
      <w:pPr>
        <w:pStyle w:val="2"/>
        <w:ind w:leftChars="0" w:left="0" w:firstLineChars="0" w:firstLine="444"/>
        <w:rPr>
          <w:rFonts w:ascii="仿宋_gb2312" w:eastAsia="仿宋_gb2312"/>
          <w:sz w:val="28"/>
          <w:szCs w:val="32"/>
          <w:lang w:eastAsia="zh-CN"/>
        </w:rPr>
      </w:pPr>
      <w:r w:rsidRPr="0068001C">
        <w:rPr>
          <w:rFonts w:ascii="仿宋_gb2312" w:eastAsia="仿宋_gb2312" w:hint="eastAsia"/>
          <w:sz w:val="28"/>
          <w:szCs w:val="32"/>
          <w:lang w:eastAsia="zh-CN"/>
        </w:rPr>
        <w:t xml:space="preserve">项目现场应派驻 1 </w:t>
      </w:r>
      <w:proofErr w:type="gramStart"/>
      <w:r w:rsidRPr="0068001C">
        <w:rPr>
          <w:rFonts w:ascii="仿宋_gb2312" w:eastAsia="仿宋_gb2312" w:hint="eastAsia"/>
          <w:sz w:val="28"/>
          <w:szCs w:val="32"/>
          <w:lang w:eastAsia="zh-CN"/>
        </w:rPr>
        <w:t>名现场运</w:t>
      </w:r>
      <w:proofErr w:type="gramEnd"/>
      <w:r w:rsidRPr="0068001C">
        <w:rPr>
          <w:rFonts w:ascii="仿宋_gb2312" w:eastAsia="仿宋_gb2312" w:hint="eastAsia"/>
          <w:sz w:val="28"/>
          <w:szCs w:val="32"/>
          <w:lang w:eastAsia="zh-CN"/>
        </w:rPr>
        <w:t>维的人员，</w:t>
      </w:r>
      <w:r w:rsidR="003A3DEA" w:rsidRPr="0068001C">
        <w:rPr>
          <w:rFonts w:ascii="仿宋_gb2312" w:eastAsia="仿宋_gb2312" w:hint="eastAsia"/>
          <w:sz w:val="28"/>
          <w:szCs w:val="32"/>
          <w:lang w:eastAsia="zh-CN"/>
        </w:rPr>
        <w:t>驻场时间</w:t>
      </w:r>
      <w:r w:rsidRPr="0068001C">
        <w:rPr>
          <w:rFonts w:ascii="仿宋_gb2312" w:eastAsia="仿宋_gb2312" w:hint="eastAsia"/>
          <w:sz w:val="28"/>
          <w:szCs w:val="32"/>
          <w:lang w:eastAsia="zh-CN"/>
        </w:rPr>
        <w:t xml:space="preserve">内需保证 1 </w:t>
      </w:r>
      <w:proofErr w:type="gramStart"/>
      <w:r w:rsidRPr="0068001C">
        <w:rPr>
          <w:rFonts w:ascii="仿宋_gb2312" w:eastAsia="仿宋_gb2312" w:hint="eastAsia"/>
          <w:sz w:val="28"/>
          <w:szCs w:val="32"/>
          <w:lang w:eastAsia="zh-CN"/>
        </w:rPr>
        <w:t>名现场运维人</w:t>
      </w:r>
      <w:proofErr w:type="gramEnd"/>
      <w:r w:rsidRPr="0068001C">
        <w:rPr>
          <w:rFonts w:ascii="仿宋_gb2312" w:eastAsia="仿宋_gb2312" w:hint="eastAsia"/>
          <w:sz w:val="28"/>
          <w:szCs w:val="32"/>
          <w:lang w:eastAsia="zh-CN"/>
        </w:rPr>
        <w:t>员在场。选派现场运维服务人员需符合《运维人员技术水平标准》相关要求， 经采购方认可后方能上岗，签署《保密承诺书》和《运维驻场服务人员须知承诺书》。</w:t>
      </w:r>
    </w:p>
    <w:p w14:paraId="4FAF33AC" w14:textId="3492F8FB" w:rsidR="00683A84" w:rsidRPr="0068001C" w:rsidRDefault="00683A84" w:rsidP="00216C8B">
      <w:pPr>
        <w:pStyle w:val="2"/>
        <w:ind w:leftChars="0" w:left="0" w:firstLineChars="0" w:firstLine="444"/>
        <w:rPr>
          <w:rFonts w:ascii="仿宋_gb2312" w:eastAsia="仿宋_gb2312"/>
          <w:b/>
          <w:sz w:val="28"/>
          <w:szCs w:val="32"/>
          <w:lang w:eastAsia="zh-CN"/>
        </w:rPr>
      </w:pPr>
      <w:r w:rsidRPr="0068001C">
        <w:rPr>
          <w:rFonts w:ascii="仿宋_gb2312" w:eastAsia="仿宋_gb2312" w:hint="eastAsia"/>
          <w:b/>
          <w:sz w:val="28"/>
          <w:szCs w:val="32"/>
          <w:lang w:eastAsia="zh-CN"/>
        </w:rPr>
        <w:t>（四）项目人员管理</w:t>
      </w:r>
    </w:p>
    <w:p w14:paraId="775B8921" w14:textId="2CDBC51F" w:rsidR="00683A84" w:rsidRPr="0068001C" w:rsidRDefault="00683A84" w:rsidP="00683A84">
      <w:pPr>
        <w:pStyle w:val="2"/>
        <w:ind w:leftChars="0" w:left="0" w:firstLineChars="0" w:firstLine="444"/>
        <w:rPr>
          <w:rFonts w:ascii="仿宋_gb2312" w:eastAsia="仿宋_gb2312"/>
          <w:sz w:val="28"/>
          <w:szCs w:val="32"/>
          <w:lang w:eastAsia="zh-CN"/>
        </w:rPr>
      </w:pPr>
      <w:r w:rsidRPr="0068001C">
        <w:rPr>
          <w:rFonts w:ascii="仿宋_gb2312" w:eastAsia="仿宋_gb2312" w:hint="eastAsia"/>
          <w:sz w:val="28"/>
          <w:szCs w:val="32"/>
          <w:lang w:eastAsia="zh-CN"/>
        </w:rPr>
        <w:t>投标方须制定详尽的人员管理条例，包括并不限于以下内容：</w:t>
      </w:r>
    </w:p>
    <w:p w14:paraId="0DA8B83E" w14:textId="77777777" w:rsidR="00683A84" w:rsidRPr="0068001C" w:rsidRDefault="00683A84" w:rsidP="00683A84">
      <w:pPr>
        <w:pStyle w:val="2"/>
        <w:ind w:leftChars="0" w:left="0" w:firstLineChars="0" w:firstLine="444"/>
        <w:rPr>
          <w:rFonts w:ascii="仿宋_gb2312" w:eastAsia="仿宋_gb2312"/>
          <w:sz w:val="28"/>
          <w:szCs w:val="32"/>
          <w:lang w:eastAsia="zh-CN"/>
        </w:rPr>
      </w:pPr>
      <w:r w:rsidRPr="0068001C">
        <w:rPr>
          <w:rFonts w:ascii="仿宋_gb2312" w:eastAsia="仿宋_gb2312" w:hint="eastAsia"/>
          <w:sz w:val="28"/>
          <w:szCs w:val="32"/>
          <w:lang w:eastAsia="zh-CN"/>
        </w:rPr>
        <w:t>1、派驻人员服从采购方的统一安排；严格遵守采购方的工作时间，工作期间不得从事其它活动。如需请假需提前告知并获得采购</w:t>
      </w:r>
      <w:proofErr w:type="gramStart"/>
      <w:r w:rsidRPr="0068001C">
        <w:rPr>
          <w:rFonts w:ascii="仿宋_gb2312" w:eastAsia="仿宋_gb2312" w:hint="eastAsia"/>
          <w:sz w:val="28"/>
          <w:szCs w:val="32"/>
          <w:lang w:eastAsia="zh-CN"/>
        </w:rPr>
        <w:t>方批准</w:t>
      </w:r>
      <w:proofErr w:type="gramEnd"/>
      <w:r w:rsidRPr="0068001C">
        <w:rPr>
          <w:rFonts w:ascii="仿宋_gb2312" w:eastAsia="仿宋_gb2312" w:hint="eastAsia"/>
          <w:sz w:val="28"/>
          <w:szCs w:val="32"/>
          <w:lang w:eastAsia="zh-CN"/>
        </w:rPr>
        <w:t>后方可休假，休假期间投标方需补充相关能力的人员；</w:t>
      </w:r>
    </w:p>
    <w:p w14:paraId="1CB0E2BD" w14:textId="77777777" w:rsidR="00683A84" w:rsidRPr="0068001C" w:rsidRDefault="00683A84" w:rsidP="00683A84">
      <w:pPr>
        <w:pStyle w:val="2"/>
        <w:ind w:leftChars="0" w:left="0" w:firstLineChars="0" w:firstLine="444"/>
        <w:rPr>
          <w:rFonts w:ascii="仿宋_gb2312" w:eastAsia="仿宋_gb2312"/>
          <w:sz w:val="28"/>
          <w:szCs w:val="32"/>
          <w:lang w:eastAsia="zh-CN"/>
        </w:rPr>
      </w:pPr>
      <w:r w:rsidRPr="0068001C">
        <w:rPr>
          <w:rFonts w:ascii="仿宋_gb2312" w:eastAsia="仿宋_gb2312" w:hint="eastAsia"/>
          <w:sz w:val="28"/>
          <w:szCs w:val="32"/>
          <w:lang w:eastAsia="zh-CN"/>
        </w:rPr>
        <w:t>2、与客户单位相关部门协同工作，密切配合，共同开展技术支持工作；</w:t>
      </w:r>
    </w:p>
    <w:p w14:paraId="48F739B0" w14:textId="0A847084" w:rsidR="00683A84" w:rsidRPr="0068001C" w:rsidRDefault="00683A84" w:rsidP="00683A84">
      <w:pPr>
        <w:pStyle w:val="2"/>
        <w:ind w:leftChars="0" w:left="0" w:firstLineChars="0" w:firstLine="444"/>
        <w:rPr>
          <w:rFonts w:ascii="仿宋_gb2312" w:eastAsia="仿宋_gb2312"/>
          <w:sz w:val="28"/>
          <w:szCs w:val="32"/>
          <w:lang w:eastAsia="zh-CN"/>
        </w:rPr>
      </w:pPr>
      <w:r w:rsidRPr="0068001C">
        <w:rPr>
          <w:rFonts w:ascii="仿宋_gb2312" w:eastAsia="仿宋_gb2312" w:hint="eastAsia"/>
          <w:sz w:val="28"/>
          <w:szCs w:val="32"/>
          <w:lang w:eastAsia="zh-CN"/>
        </w:rPr>
        <w:t>3、所派驻人员应严格遵守采购方的规章制度和保密制度，对被支持单位系统软件、应用软件等相关密码、核心参数、业务数据等负有保密责任，不得随意复制和传播。</w:t>
      </w:r>
    </w:p>
    <w:p w14:paraId="4F6CE449" w14:textId="5EEC62BF" w:rsidR="00683A84" w:rsidRPr="0068001C" w:rsidRDefault="00683A84" w:rsidP="00683A84">
      <w:pPr>
        <w:pStyle w:val="2"/>
        <w:ind w:leftChars="0" w:left="0" w:firstLineChars="0" w:firstLine="444"/>
        <w:rPr>
          <w:rFonts w:ascii="仿宋_gb2312" w:eastAsia="仿宋_gb2312"/>
          <w:sz w:val="28"/>
          <w:szCs w:val="32"/>
          <w:lang w:eastAsia="zh-CN"/>
        </w:rPr>
      </w:pPr>
      <w:r w:rsidRPr="0068001C">
        <w:rPr>
          <w:rFonts w:ascii="仿宋_gb2312" w:eastAsia="仿宋_gb2312" w:hint="eastAsia"/>
          <w:sz w:val="28"/>
          <w:szCs w:val="32"/>
          <w:lang w:eastAsia="zh-CN"/>
        </w:rPr>
        <w:lastRenderedPageBreak/>
        <w:t>4、驻场服务工程师在进行现场服务时必须在保证数据和系统安全的前提下开展工作</w:t>
      </w:r>
      <w:r w:rsidR="00511789" w:rsidRPr="0068001C">
        <w:rPr>
          <w:rFonts w:ascii="仿宋_gb2312" w:eastAsia="仿宋_gb2312" w:hint="eastAsia"/>
          <w:sz w:val="28"/>
          <w:szCs w:val="32"/>
          <w:lang w:eastAsia="zh-CN"/>
        </w:rPr>
        <w:t>。</w:t>
      </w:r>
    </w:p>
    <w:p w14:paraId="1F7EAC13" w14:textId="77777777" w:rsidR="00683A84" w:rsidRPr="0068001C" w:rsidRDefault="00683A84" w:rsidP="00683A84">
      <w:pPr>
        <w:pStyle w:val="2"/>
        <w:ind w:leftChars="0" w:left="0" w:firstLineChars="0" w:firstLine="444"/>
        <w:rPr>
          <w:rFonts w:ascii="仿宋_gb2312" w:eastAsia="仿宋_gb2312"/>
          <w:sz w:val="28"/>
          <w:szCs w:val="32"/>
          <w:lang w:eastAsia="zh-CN"/>
        </w:rPr>
      </w:pPr>
      <w:r w:rsidRPr="0068001C">
        <w:rPr>
          <w:rFonts w:ascii="仿宋_gb2312" w:eastAsia="仿宋_gb2312" w:hint="eastAsia"/>
          <w:sz w:val="28"/>
          <w:szCs w:val="32"/>
          <w:lang w:eastAsia="zh-CN"/>
        </w:rPr>
        <w:t xml:space="preserve">5、投标方所派驻的人员必须严格按照投标书的要求进行安排，试用期为 1 </w:t>
      </w:r>
      <w:proofErr w:type="gramStart"/>
      <w:r w:rsidRPr="0068001C">
        <w:rPr>
          <w:rFonts w:ascii="仿宋_gb2312" w:eastAsia="仿宋_gb2312" w:hint="eastAsia"/>
          <w:sz w:val="28"/>
          <w:szCs w:val="32"/>
          <w:lang w:eastAsia="zh-CN"/>
        </w:rPr>
        <w:t>个</w:t>
      </w:r>
      <w:proofErr w:type="gramEnd"/>
      <w:r w:rsidRPr="0068001C">
        <w:rPr>
          <w:rFonts w:ascii="仿宋_gb2312" w:eastAsia="仿宋_gb2312" w:hint="eastAsia"/>
          <w:sz w:val="28"/>
          <w:szCs w:val="32"/>
          <w:lang w:eastAsia="zh-CN"/>
        </w:rPr>
        <w:t>月，采购方有权进行合理选择。合同期内将不定期对派驻人员进行技术、能力、品德、服务态度、精神面貌、出勤率、用户投诉率进行综合考核，对考核不合格者有权做出相应处理，并追究投标方有关责任。</w:t>
      </w:r>
    </w:p>
    <w:p w14:paraId="05668643" w14:textId="599C096D" w:rsidR="00683A84" w:rsidRPr="0068001C" w:rsidRDefault="00683A84" w:rsidP="00683A84">
      <w:pPr>
        <w:pStyle w:val="2"/>
        <w:ind w:leftChars="0" w:left="0" w:firstLineChars="0" w:firstLine="444"/>
        <w:rPr>
          <w:rFonts w:ascii="仿宋_gb2312" w:eastAsia="仿宋_gb2312"/>
          <w:sz w:val="28"/>
          <w:szCs w:val="32"/>
          <w:lang w:eastAsia="zh-CN"/>
        </w:rPr>
      </w:pPr>
      <w:r w:rsidRPr="0068001C">
        <w:rPr>
          <w:rFonts w:ascii="仿宋_gb2312" w:eastAsia="仿宋_gb2312" w:hint="eastAsia"/>
          <w:sz w:val="28"/>
          <w:szCs w:val="32"/>
          <w:lang w:eastAsia="zh-CN"/>
        </w:rPr>
        <w:t>6、服务人员储备：在搭建运维服务管理体系的过程中，制定完善的人员招聘、培训流程，配合人员绩效考核以及关键岗位备份制度等一整套的人员管理模式，保证运维服务团队的人员供给，同时确保服务人员在服务规范、技术水平、沟通能力等各方面，满足本项目的需求。</w:t>
      </w:r>
    </w:p>
    <w:p w14:paraId="7125424A" w14:textId="345C180C" w:rsidR="00096267" w:rsidRPr="0068001C" w:rsidRDefault="00BC0CA4" w:rsidP="00096267">
      <w:pPr>
        <w:rPr>
          <w:rFonts w:ascii="黑体" w:eastAsia="黑体" w:hAnsi="黑体"/>
          <w:b/>
          <w:sz w:val="28"/>
          <w:szCs w:val="32"/>
        </w:rPr>
      </w:pPr>
      <w:r w:rsidRPr="0068001C">
        <w:rPr>
          <w:rFonts w:ascii="黑体" w:eastAsia="黑体" w:hAnsi="黑体" w:hint="eastAsia"/>
          <w:b/>
          <w:sz w:val="28"/>
          <w:szCs w:val="32"/>
        </w:rPr>
        <w:t>八</w:t>
      </w:r>
      <w:r w:rsidR="00096267" w:rsidRPr="0068001C">
        <w:rPr>
          <w:rFonts w:ascii="黑体" w:eastAsia="黑体" w:hAnsi="黑体" w:hint="eastAsia"/>
          <w:b/>
          <w:sz w:val="28"/>
          <w:szCs w:val="32"/>
        </w:rPr>
        <w:t>、项目内容</w:t>
      </w:r>
    </w:p>
    <w:p w14:paraId="293C20E1" w14:textId="08C736CF" w:rsidR="00096267" w:rsidRPr="0068001C" w:rsidRDefault="00096267" w:rsidP="00096267">
      <w:pPr>
        <w:pStyle w:val="2"/>
        <w:ind w:leftChars="0" w:left="0" w:firstLineChars="0" w:firstLine="0"/>
        <w:rPr>
          <w:rFonts w:ascii="仿宋_gb2312" w:eastAsia="仿宋_gb2312"/>
          <w:b/>
          <w:sz w:val="28"/>
          <w:szCs w:val="32"/>
          <w:lang w:eastAsia="zh-CN"/>
        </w:rPr>
      </w:pPr>
      <w:r w:rsidRPr="0068001C">
        <w:rPr>
          <w:rFonts w:ascii="仿宋_gb2312" w:eastAsia="仿宋_gb2312" w:hint="eastAsia"/>
          <w:b/>
          <w:sz w:val="28"/>
          <w:szCs w:val="32"/>
          <w:lang w:eastAsia="zh-CN"/>
        </w:rPr>
        <w:t>（一）多媒体教室及研讨室</w:t>
      </w:r>
    </w:p>
    <w:p w14:paraId="02C60FF0" w14:textId="179C3339" w:rsidR="00096267" w:rsidRPr="0068001C" w:rsidRDefault="00CE66BB" w:rsidP="00096267">
      <w:pPr>
        <w:pStyle w:val="2"/>
        <w:ind w:leftChars="0" w:left="0" w:firstLine="560"/>
        <w:rPr>
          <w:rFonts w:ascii="仿宋_gb2312" w:eastAsia="仿宋_gb2312"/>
          <w:sz w:val="28"/>
          <w:szCs w:val="32"/>
          <w:lang w:eastAsia="zh-CN"/>
        </w:rPr>
      </w:pPr>
      <w:r w:rsidRPr="0068001C">
        <w:rPr>
          <w:rFonts w:ascii="仿宋_gb2312" w:eastAsia="仿宋_gb2312" w:hint="eastAsia"/>
          <w:sz w:val="28"/>
          <w:szCs w:val="32"/>
          <w:lang w:eastAsia="zh-CN"/>
        </w:rPr>
        <w:t>1、</w:t>
      </w:r>
      <w:r w:rsidR="00096267" w:rsidRPr="0068001C">
        <w:rPr>
          <w:rFonts w:ascii="仿宋_gb2312" w:eastAsia="仿宋_gb2312" w:hint="eastAsia"/>
          <w:sz w:val="28"/>
          <w:szCs w:val="32"/>
          <w:lang w:eastAsia="zh-CN"/>
        </w:rPr>
        <w:t>多媒体教室及研讨室内设备日常维护：投影机、一体机、电脑、中控、电动幕布、功放、音响、话筒、监控、信号线、连接线、遥控器、屏蔽仪、摄像头、时钟等外设日常调试、检查、更新、维护等。</w:t>
      </w:r>
    </w:p>
    <w:p w14:paraId="035E2682" w14:textId="7BCEC873" w:rsidR="00096267" w:rsidRPr="0068001C" w:rsidRDefault="00CE66BB" w:rsidP="00096267">
      <w:pPr>
        <w:pStyle w:val="2"/>
        <w:ind w:leftChars="0" w:left="0" w:firstLine="560"/>
        <w:rPr>
          <w:rFonts w:ascii="仿宋_gb2312" w:eastAsia="仿宋_gb2312"/>
          <w:sz w:val="28"/>
          <w:szCs w:val="32"/>
          <w:lang w:eastAsia="zh-CN"/>
        </w:rPr>
      </w:pPr>
      <w:r w:rsidRPr="0068001C">
        <w:rPr>
          <w:rFonts w:ascii="仿宋_gb2312" w:eastAsia="仿宋_gb2312" w:hint="eastAsia"/>
          <w:sz w:val="28"/>
          <w:szCs w:val="32"/>
          <w:lang w:eastAsia="zh-CN"/>
        </w:rPr>
        <w:t>2、</w:t>
      </w:r>
      <w:r w:rsidR="00096267" w:rsidRPr="0068001C">
        <w:rPr>
          <w:rFonts w:ascii="仿宋_gb2312" w:eastAsia="仿宋_gb2312" w:hint="eastAsia"/>
          <w:sz w:val="28"/>
          <w:szCs w:val="32"/>
          <w:lang w:eastAsia="zh-CN"/>
        </w:rPr>
        <w:t>课程保障：根据每学期课表安排，</w:t>
      </w:r>
      <w:proofErr w:type="gramStart"/>
      <w:r w:rsidR="00096267" w:rsidRPr="0068001C">
        <w:rPr>
          <w:rFonts w:ascii="仿宋_gb2312" w:eastAsia="仿宋_gb2312" w:hint="eastAsia"/>
          <w:sz w:val="28"/>
          <w:szCs w:val="32"/>
          <w:lang w:eastAsia="zh-CN"/>
        </w:rPr>
        <w:t>课前提</w:t>
      </w:r>
      <w:proofErr w:type="gramEnd"/>
      <w:r w:rsidR="00096267" w:rsidRPr="0068001C">
        <w:rPr>
          <w:rFonts w:ascii="仿宋_gb2312" w:eastAsia="仿宋_gb2312" w:hint="eastAsia"/>
          <w:sz w:val="28"/>
          <w:szCs w:val="32"/>
          <w:lang w:eastAsia="zh-CN"/>
        </w:rPr>
        <w:t>前开启多媒体设备（至少提前10分钟），课后及时关闭多媒体设备、检查硬件、配套外设、教具数量及状态；上课期间，</w:t>
      </w:r>
      <w:proofErr w:type="gramStart"/>
      <w:r w:rsidR="00096267" w:rsidRPr="0068001C">
        <w:rPr>
          <w:rFonts w:ascii="仿宋_gb2312" w:eastAsia="仿宋_gb2312" w:hint="eastAsia"/>
          <w:sz w:val="28"/>
          <w:szCs w:val="32"/>
          <w:lang w:eastAsia="zh-CN"/>
        </w:rPr>
        <w:t>遇服务</w:t>
      </w:r>
      <w:proofErr w:type="gramEnd"/>
      <w:r w:rsidR="00096267" w:rsidRPr="0068001C">
        <w:rPr>
          <w:rFonts w:ascii="仿宋_gb2312" w:eastAsia="仿宋_gb2312" w:hint="eastAsia"/>
          <w:sz w:val="28"/>
          <w:szCs w:val="32"/>
          <w:lang w:eastAsia="zh-CN"/>
        </w:rPr>
        <w:t>电话及时响应并在5分钟</w:t>
      </w:r>
      <w:r w:rsidR="00096267" w:rsidRPr="0068001C">
        <w:rPr>
          <w:rFonts w:ascii="仿宋_gb2312" w:eastAsia="仿宋_gb2312" w:hint="eastAsia"/>
          <w:sz w:val="28"/>
          <w:szCs w:val="32"/>
          <w:lang w:eastAsia="zh-CN"/>
        </w:rPr>
        <w:lastRenderedPageBreak/>
        <w:t>内到达指定教室，帮助授课老师及时解决设备使用问题，确保课程顺利开展。</w:t>
      </w:r>
    </w:p>
    <w:p w14:paraId="4DF8052C" w14:textId="698A008B" w:rsidR="00096267" w:rsidRPr="0068001C" w:rsidRDefault="00CE66BB" w:rsidP="00096267">
      <w:pPr>
        <w:pStyle w:val="2"/>
        <w:ind w:leftChars="0" w:left="0" w:firstLine="560"/>
        <w:rPr>
          <w:rFonts w:ascii="仿宋_gb2312" w:eastAsia="仿宋_gb2312"/>
          <w:sz w:val="28"/>
          <w:szCs w:val="32"/>
          <w:lang w:eastAsia="zh-CN"/>
        </w:rPr>
      </w:pPr>
      <w:r w:rsidRPr="0068001C">
        <w:rPr>
          <w:rFonts w:ascii="仿宋_gb2312" w:eastAsia="仿宋_gb2312" w:hint="eastAsia"/>
          <w:sz w:val="28"/>
          <w:szCs w:val="32"/>
          <w:lang w:eastAsia="zh-CN"/>
        </w:rPr>
        <w:t>3、</w:t>
      </w:r>
      <w:r w:rsidR="00096267" w:rsidRPr="0068001C">
        <w:rPr>
          <w:rFonts w:ascii="仿宋_gb2312" w:eastAsia="仿宋_gb2312" w:hint="eastAsia"/>
          <w:sz w:val="28"/>
          <w:szCs w:val="32"/>
          <w:lang w:eastAsia="zh-CN"/>
        </w:rPr>
        <w:t>考试保障：根据每学期专业课、公共课考试安排，完成考试教室设备检查、设备调试与故障解决、考场布置，确保考试顺利进行。</w:t>
      </w:r>
    </w:p>
    <w:p w14:paraId="3EEB3F71" w14:textId="3BF4D9DF" w:rsidR="00096267" w:rsidRPr="0068001C" w:rsidRDefault="00CE66BB" w:rsidP="00096267">
      <w:pPr>
        <w:pStyle w:val="2"/>
        <w:ind w:leftChars="0" w:left="0" w:firstLine="560"/>
        <w:rPr>
          <w:rFonts w:ascii="仿宋_gb2312" w:eastAsia="仿宋_gb2312"/>
          <w:sz w:val="28"/>
          <w:szCs w:val="32"/>
          <w:lang w:eastAsia="zh-CN"/>
        </w:rPr>
      </w:pPr>
      <w:r w:rsidRPr="0068001C">
        <w:rPr>
          <w:rFonts w:ascii="仿宋_gb2312" w:eastAsia="仿宋_gb2312" w:hint="eastAsia"/>
          <w:sz w:val="28"/>
          <w:szCs w:val="32"/>
          <w:lang w:eastAsia="zh-CN"/>
        </w:rPr>
        <w:t>4、</w:t>
      </w:r>
      <w:r w:rsidR="00096267" w:rsidRPr="0068001C">
        <w:rPr>
          <w:rFonts w:ascii="仿宋_gb2312" w:eastAsia="仿宋_gb2312" w:hint="eastAsia"/>
          <w:sz w:val="28"/>
          <w:szCs w:val="32"/>
          <w:lang w:eastAsia="zh-CN"/>
        </w:rPr>
        <w:t>线路整理及多媒体设备除尘：定期对机柜及讲台内线</w:t>
      </w:r>
      <w:proofErr w:type="gramStart"/>
      <w:r w:rsidR="00096267" w:rsidRPr="0068001C">
        <w:rPr>
          <w:rFonts w:ascii="仿宋_gb2312" w:eastAsia="仿宋_gb2312" w:hint="eastAsia"/>
          <w:sz w:val="28"/>
          <w:szCs w:val="32"/>
          <w:lang w:eastAsia="zh-CN"/>
        </w:rPr>
        <w:t>缆</w:t>
      </w:r>
      <w:proofErr w:type="gramEnd"/>
      <w:r w:rsidR="00096267" w:rsidRPr="0068001C">
        <w:rPr>
          <w:rFonts w:ascii="仿宋_gb2312" w:eastAsia="仿宋_gb2312" w:hint="eastAsia"/>
          <w:sz w:val="28"/>
          <w:szCs w:val="32"/>
          <w:lang w:eastAsia="zh-CN"/>
        </w:rPr>
        <w:t>进行整理及设备除尘。</w:t>
      </w:r>
    </w:p>
    <w:p w14:paraId="61EDB421" w14:textId="5FF03ACF" w:rsidR="00096267" w:rsidRPr="0068001C" w:rsidRDefault="00CE66BB" w:rsidP="00096267">
      <w:pPr>
        <w:pStyle w:val="2"/>
        <w:ind w:leftChars="0" w:left="0" w:firstLine="560"/>
        <w:rPr>
          <w:rFonts w:ascii="仿宋_gb2312" w:eastAsia="仿宋_gb2312"/>
          <w:sz w:val="28"/>
          <w:szCs w:val="32"/>
          <w:lang w:eastAsia="zh-CN"/>
        </w:rPr>
      </w:pPr>
      <w:r w:rsidRPr="0068001C">
        <w:rPr>
          <w:rFonts w:ascii="仿宋_gb2312" w:eastAsia="仿宋_gb2312"/>
          <w:sz w:val="28"/>
          <w:szCs w:val="32"/>
          <w:lang w:eastAsia="zh-CN"/>
        </w:rPr>
        <w:t>5</w:t>
      </w:r>
      <w:r w:rsidRPr="0068001C">
        <w:rPr>
          <w:rFonts w:ascii="仿宋_gb2312" w:eastAsia="仿宋_gb2312" w:hint="eastAsia"/>
          <w:sz w:val="28"/>
          <w:szCs w:val="32"/>
          <w:lang w:eastAsia="zh-CN"/>
        </w:rPr>
        <w:t>、</w:t>
      </w:r>
      <w:r w:rsidR="00096267" w:rsidRPr="0068001C">
        <w:rPr>
          <w:rFonts w:ascii="仿宋_gb2312" w:eastAsia="仿宋_gb2312" w:hint="eastAsia"/>
          <w:sz w:val="28"/>
          <w:szCs w:val="32"/>
          <w:lang w:eastAsia="zh-CN"/>
        </w:rPr>
        <w:t>设备故障解决：如遇设备故障及时解决，保障教学、考试用设备正常运行。</w:t>
      </w:r>
    </w:p>
    <w:p w14:paraId="77244D45" w14:textId="700D06E8" w:rsidR="00096267" w:rsidRPr="0068001C" w:rsidRDefault="00CE66BB" w:rsidP="00096267">
      <w:pPr>
        <w:pStyle w:val="2"/>
        <w:ind w:leftChars="0" w:left="0" w:firstLine="560"/>
        <w:rPr>
          <w:rFonts w:ascii="仿宋_gb2312" w:eastAsia="仿宋_gb2312"/>
          <w:sz w:val="28"/>
          <w:szCs w:val="32"/>
          <w:lang w:eastAsia="zh-CN"/>
        </w:rPr>
      </w:pPr>
      <w:r w:rsidRPr="0068001C">
        <w:rPr>
          <w:rFonts w:ascii="仿宋_gb2312" w:eastAsia="仿宋_gb2312" w:hint="eastAsia"/>
          <w:sz w:val="28"/>
          <w:szCs w:val="32"/>
          <w:lang w:eastAsia="zh-CN"/>
        </w:rPr>
        <w:t>6、</w:t>
      </w:r>
      <w:r w:rsidR="00096267" w:rsidRPr="0068001C">
        <w:rPr>
          <w:rFonts w:ascii="仿宋_gb2312" w:eastAsia="仿宋_gb2312" w:hint="eastAsia"/>
          <w:sz w:val="28"/>
          <w:szCs w:val="32"/>
          <w:lang w:eastAsia="zh-CN"/>
        </w:rPr>
        <w:t>配套设备管理：管理校方提供的教室用多媒体配套设备（键盘、鼠标、传屏器、翻页笔、外接话筒、音响等），做好登记、保管、增补建议等。</w:t>
      </w:r>
    </w:p>
    <w:p w14:paraId="46B556DD" w14:textId="711C26F5" w:rsidR="00096267" w:rsidRPr="0068001C" w:rsidRDefault="00CE66BB" w:rsidP="00096267">
      <w:pPr>
        <w:pStyle w:val="2"/>
        <w:ind w:leftChars="0" w:left="0" w:firstLine="560"/>
        <w:rPr>
          <w:rFonts w:ascii="仿宋_gb2312" w:eastAsia="仿宋_gb2312"/>
          <w:sz w:val="28"/>
          <w:szCs w:val="32"/>
          <w:lang w:eastAsia="zh-CN"/>
        </w:rPr>
      </w:pPr>
      <w:r w:rsidRPr="0068001C">
        <w:rPr>
          <w:rFonts w:ascii="仿宋_gb2312" w:eastAsia="仿宋_gb2312" w:hint="eastAsia"/>
          <w:sz w:val="28"/>
          <w:szCs w:val="32"/>
          <w:lang w:eastAsia="zh-CN"/>
        </w:rPr>
        <w:t>7、</w:t>
      </w:r>
      <w:r w:rsidR="00096267" w:rsidRPr="0068001C">
        <w:rPr>
          <w:rFonts w:ascii="仿宋_gb2312" w:eastAsia="仿宋_gb2312" w:hint="eastAsia"/>
          <w:sz w:val="28"/>
          <w:szCs w:val="32"/>
          <w:lang w:eastAsia="zh-CN"/>
        </w:rPr>
        <w:t>多媒体教室及研讨室内设备定期维护：定期（至少每月一次）对涉及到的相关设备进行除尘、调试、开机测试、常用软件更新等检查，并对出现的问题及时解决、故障报修，完成后形成书面报告，反馈情况至校区。</w:t>
      </w:r>
    </w:p>
    <w:p w14:paraId="35D22D6F" w14:textId="117F2D43" w:rsidR="00096267" w:rsidRPr="0068001C" w:rsidRDefault="00CE66BB" w:rsidP="00096267">
      <w:pPr>
        <w:pStyle w:val="2"/>
        <w:ind w:leftChars="0" w:left="0" w:firstLine="560"/>
        <w:rPr>
          <w:rFonts w:ascii="仿宋_gb2312" w:eastAsia="仿宋_gb2312"/>
          <w:sz w:val="28"/>
          <w:szCs w:val="32"/>
          <w:lang w:eastAsia="zh-CN"/>
        </w:rPr>
      </w:pPr>
      <w:r w:rsidRPr="0068001C">
        <w:rPr>
          <w:rFonts w:ascii="仿宋_gb2312" w:eastAsia="仿宋_gb2312" w:hint="eastAsia"/>
          <w:sz w:val="28"/>
          <w:szCs w:val="32"/>
          <w:lang w:eastAsia="zh-CN"/>
        </w:rPr>
        <w:t>8、</w:t>
      </w:r>
      <w:r w:rsidR="00096267" w:rsidRPr="0068001C">
        <w:rPr>
          <w:rFonts w:ascii="仿宋_gb2312" w:eastAsia="仿宋_gb2312" w:hint="eastAsia"/>
          <w:sz w:val="28"/>
          <w:szCs w:val="32"/>
          <w:lang w:eastAsia="zh-CN"/>
        </w:rPr>
        <w:t>驻场期间，若无工作安排，根据教学要求，配合完成教室内教具整理、教室检查等其他教室管理相关工作。</w:t>
      </w:r>
    </w:p>
    <w:p w14:paraId="5B25CA4C" w14:textId="14614EE1" w:rsidR="00096267" w:rsidRPr="0068001C" w:rsidRDefault="00096267" w:rsidP="00096267">
      <w:pPr>
        <w:pStyle w:val="2"/>
        <w:ind w:leftChars="0" w:left="0" w:firstLineChars="0" w:firstLine="0"/>
        <w:rPr>
          <w:rFonts w:ascii="仿宋_gb2312" w:eastAsia="仿宋_gb2312"/>
          <w:b/>
          <w:sz w:val="28"/>
          <w:szCs w:val="32"/>
          <w:lang w:eastAsia="zh-CN"/>
        </w:rPr>
      </w:pPr>
      <w:r w:rsidRPr="0068001C">
        <w:rPr>
          <w:rFonts w:ascii="仿宋_gb2312" w:eastAsia="仿宋_gb2312" w:hint="eastAsia"/>
          <w:b/>
          <w:sz w:val="28"/>
          <w:szCs w:val="32"/>
          <w:lang w:eastAsia="zh-CN"/>
        </w:rPr>
        <w:t>（二）自习室</w:t>
      </w:r>
    </w:p>
    <w:p w14:paraId="53CEB0AE" w14:textId="77777777" w:rsidR="00096267" w:rsidRPr="0068001C" w:rsidRDefault="00096267" w:rsidP="00096267">
      <w:pPr>
        <w:pStyle w:val="2"/>
        <w:ind w:leftChars="0" w:left="0" w:firstLine="560"/>
        <w:rPr>
          <w:rFonts w:ascii="仿宋_gb2312" w:eastAsia="仿宋_gb2312"/>
          <w:sz w:val="28"/>
          <w:szCs w:val="32"/>
          <w:lang w:eastAsia="zh-CN"/>
        </w:rPr>
      </w:pPr>
      <w:r w:rsidRPr="0068001C">
        <w:rPr>
          <w:rFonts w:ascii="仿宋_gb2312" w:eastAsia="仿宋_gb2312" w:hint="eastAsia"/>
          <w:sz w:val="28"/>
          <w:szCs w:val="32"/>
          <w:lang w:eastAsia="zh-CN"/>
        </w:rPr>
        <w:t>考试保障：根据每学期专业课、公共课考试安排，完成考试用自习室设备检查、设备调试与故障解决（主要涉及时钟、监控、屏</w:t>
      </w:r>
      <w:r w:rsidRPr="0068001C">
        <w:rPr>
          <w:rFonts w:ascii="仿宋_gb2312" w:eastAsia="仿宋_gb2312" w:hint="eastAsia"/>
          <w:sz w:val="28"/>
          <w:szCs w:val="32"/>
          <w:lang w:eastAsia="zh-CN"/>
        </w:rPr>
        <w:lastRenderedPageBreak/>
        <w:t>蔽仪等）、考场布置，确保考试顺利进行。</w:t>
      </w:r>
    </w:p>
    <w:p w14:paraId="3B5CF2B4" w14:textId="17594C71" w:rsidR="00096267" w:rsidRPr="0068001C" w:rsidRDefault="00096267" w:rsidP="00096267">
      <w:pPr>
        <w:pStyle w:val="2"/>
        <w:ind w:leftChars="0" w:left="0" w:firstLineChars="0" w:firstLine="0"/>
        <w:rPr>
          <w:rFonts w:ascii="仿宋_gb2312" w:eastAsia="仿宋_gb2312"/>
          <w:b/>
          <w:sz w:val="28"/>
          <w:szCs w:val="32"/>
          <w:lang w:eastAsia="zh-CN"/>
        </w:rPr>
      </w:pPr>
      <w:r w:rsidRPr="0068001C">
        <w:rPr>
          <w:rFonts w:ascii="仿宋_gb2312" w:eastAsia="仿宋_gb2312" w:hint="eastAsia"/>
          <w:b/>
          <w:sz w:val="28"/>
          <w:szCs w:val="32"/>
          <w:lang w:eastAsia="zh-CN"/>
        </w:rPr>
        <w:t>（三）四、六级考试保障：</w:t>
      </w:r>
    </w:p>
    <w:p w14:paraId="77D7C804" w14:textId="77777777" w:rsidR="00096267" w:rsidRPr="0068001C" w:rsidRDefault="00096267" w:rsidP="00096267">
      <w:pPr>
        <w:pStyle w:val="2"/>
        <w:ind w:leftChars="0" w:left="0" w:firstLine="560"/>
        <w:rPr>
          <w:rFonts w:ascii="仿宋_gb2312" w:eastAsia="仿宋_gb2312"/>
          <w:sz w:val="28"/>
          <w:szCs w:val="32"/>
          <w:lang w:eastAsia="zh-CN"/>
        </w:rPr>
      </w:pPr>
      <w:proofErr w:type="gramStart"/>
      <w:r w:rsidRPr="0068001C">
        <w:rPr>
          <w:rFonts w:ascii="仿宋_gb2312" w:eastAsia="仿宋_gb2312" w:hint="eastAsia"/>
          <w:sz w:val="28"/>
          <w:szCs w:val="32"/>
          <w:lang w:eastAsia="zh-CN"/>
        </w:rPr>
        <w:t>四六</w:t>
      </w:r>
      <w:proofErr w:type="gramEnd"/>
      <w:r w:rsidRPr="0068001C">
        <w:rPr>
          <w:rFonts w:ascii="仿宋_gb2312" w:eastAsia="仿宋_gb2312" w:hint="eastAsia"/>
          <w:sz w:val="28"/>
          <w:szCs w:val="32"/>
          <w:lang w:eastAsia="zh-CN"/>
        </w:rPr>
        <w:t>级标准化考场系统运维保障，包含（巡查系统、无线电作弊防控系统、身份验证系统、网络时钟及金属探测系统）：</w:t>
      </w:r>
    </w:p>
    <w:p w14:paraId="2C213F7C" w14:textId="2F5E1FEC" w:rsidR="00096267" w:rsidRPr="0068001C" w:rsidRDefault="00CE66BB" w:rsidP="00096267">
      <w:pPr>
        <w:pStyle w:val="2"/>
        <w:ind w:leftChars="0" w:left="0" w:firstLine="560"/>
        <w:rPr>
          <w:rFonts w:ascii="仿宋_gb2312" w:eastAsia="仿宋_gb2312"/>
          <w:sz w:val="28"/>
          <w:szCs w:val="32"/>
          <w:lang w:eastAsia="zh-CN"/>
        </w:rPr>
      </w:pPr>
      <w:r w:rsidRPr="0068001C">
        <w:rPr>
          <w:rFonts w:ascii="仿宋_gb2312" w:eastAsia="仿宋_gb2312" w:hint="eastAsia"/>
          <w:sz w:val="28"/>
          <w:szCs w:val="32"/>
          <w:lang w:eastAsia="zh-CN"/>
        </w:rPr>
        <w:t>1、</w:t>
      </w:r>
      <w:r w:rsidR="00096267" w:rsidRPr="0068001C">
        <w:rPr>
          <w:rFonts w:ascii="仿宋_gb2312" w:eastAsia="仿宋_gb2312" w:hint="eastAsia"/>
          <w:sz w:val="28"/>
          <w:szCs w:val="32"/>
          <w:lang w:eastAsia="zh-CN"/>
        </w:rPr>
        <w:t>每次考试前一个月，对运营商线路及标准化考场所有设备进行全网调试，并对接考试院，保证考试前系统的稳定正常。</w:t>
      </w:r>
    </w:p>
    <w:p w14:paraId="128D3F9B" w14:textId="687EC801" w:rsidR="00096267" w:rsidRPr="0068001C" w:rsidRDefault="00CE66BB" w:rsidP="00096267">
      <w:pPr>
        <w:pStyle w:val="2"/>
        <w:ind w:leftChars="0" w:left="0" w:firstLine="560"/>
        <w:rPr>
          <w:rFonts w:ascii="仿宋_gb2312" w:eastAsia="仿宋_gb2312"/>
          <w:sz w:val="28"/>
          <w:szCs w:val="32"/>
          <w:lang w:eastAsia="zh-CN"/>
        </w:rPr>
      </w:pPr>
      <w:r w:rsidRPr="0068001C">
        <w:rPr>
          <w:rFonts w:ascii="仿宋_gb2312" w:eastAsia="仿宋_gb2312" w:hint="eastAsia"/>
          <w:sz w:val="28"/>
          <w:szCs w:val="32"/>
          <w:lang w:eastAsia="zh-CN"/>
        </w:rPr>
        <w:t>2、</w:t>
      </w:r>
      <w:r w:rsidR="00096267" w:rsidRPr="0068001C">
        <w:rPr>
          <w:rFonts w:ascii="仿宋_gb2312" w:eastAsia="仿宋_gb2312" w:hint="eastAsia"/>
          <w:sz w:val="28"/>
          <w:szCs w:val="32"/>
          <w:lang w:eastAsia="zh-CN"/>
        </w:rPr>
        <w:t>提供及时的技术支持，解决考场系统在运行过程中出现的问题。</w:t>
      </w:r>
    </w:p>
    <w:p w14:paraId="4FCDE2B1" w14:textId="763B3027" w:rsidR="00096267" w:rsidRPr="0068001C" w:rsidRDefault="00CE66BB" w:rsidP="00096267">
      <w:pPr>
        <w:pStyle w:val="2"/>
        <w:ind w:leftChars="0" w:left="0" w:firstLine="560"/>
        <w:rPr>
          <w:rFonts w:ascii="仿宋_gb2312" w:eastAsia="仿宋_gb2312"/>
          <w:sz w:val="28"/>
          <w:szCs w:val="32"/>
          <w:lang w:eastAsia="zh-CN"/>
        </w:rPr>
      </w:pPr>
      <w:r w:rsidRPr="0068001C">
        <w:rPr>
          <w:rFonts w:ascii="仿宋_gb2312" w:eastAsia="仿宋_gb2312" w:hint="eastAsia"/>
          <w:sz w:val="28"/>
          <w:szCs w:val="32"/>
          <w:lang w:eastAsia="zh-CN"/>
        </w:rPr>
        <w:t>3、</w:t>
      </w:r>
      <w:r w:rsidR="00096267" w:rsidRPr="0068001C">
        <w:rPr>
          <w:rFonts w:ascii="仿宋_gb2312" w:eastAsia="仿宋_gb2312" w:hint="eastAsia"/>
          <w:sz w:val="28"/>
          <w:szCs w:val="32"/>
          <w:lang w:eastAsia="zh-CN"/>
        </w:rPr>
        <w:t>提供相关培训服务，帮助使用人员熟悉和掌握考场系统的使用和维护。</w:t>
      </w:r>
    </w:p>
    <w:p w14:paraId="287E81C9" w14:textId="62902D97" w:rsidR="00096267" w:rsidRPr="0068001C" w:rsidRDefault="00CE66BB" w:rsidP="00096267">
      <w:pPr>
        <w:pStyle w:val="2"/>
        <w:ind w:leftChars="0" w:left="0" w:firstLine="560"/>
        <w:rPr>
          <w:rFonts w:ascii="仿宋_gb2312" w:eastAsia="仿宋_gb2312"/>
          <w:sz w:val="28"/>
          <w:szCs w:val="32"/>
          <w:lang w:eastAsia="zh-CN"/>
        </w:rPr>
      </w:pPr>
      <w:r w:rsidRPr="0068001C">
        <w:rPr>
          <w:rFonts w:ascii="仿宋_gb2312" w:eastAsia="仿宋_gb2312" w:hint="eastAsia"/>
          <w:sz w:val="28"/>
          <w:szCs w:val="32"/>
          <w:lang w:eastAsia="zh-CN"/>
        </w:rPr>
        <w:t>4、</w:t>
      </w:r>
      <w:r w:rsidR="00096267" w:rsidRPr="0068001C">
        <w:rPr>
          <w:rFonts w:ascii="仿宋_gb2312" w:eastAsia="仿宋_gb2312" w:hint="eastAsia"/>
          <w:sz w:val="28"/>
          <w:szCs w:val="32"/>
          <w:lang w:eastAsia="zh-CN"/>
        </w:rPr>
        <w:t>提供考场系统的升级服务，确保考场系统能够满足未来的考试需求。</w:t>
      </w:r>
    </w:p>
    <w:p w14:paraId="1845BB90" w14:textId="5604884D" w:rsidR="00096267" w:rsidRPr="0068001C" w:rsidRDefault="00CE66BB" w:rsidP="00096267">
      <w:pPr>
        <w:pStyle w:val="2"/>
        <w:ind w:leftChars="0" w:left="0" w:firstLine="560"/>
        <w:rPr>
          <w:rFonts w:ascii="仿宋_gb2312" w:eastAsia="仿宋_gb2312"/>
          <w:sz w:val="28"/>
          <w:szCs w:val="32"/>
          <w:lang w:eastAsia="zh-CN"/>
        </w:rPr>
      </w:pPr>
      <w:r w:rsidRPr="0068001C">
        <w:rPr>
          <w:rFonts w:ascii="仿宋_gb2312" w:eastAsia="仿宋_gb2312" w:hint="eastAsia"/>
          <w:sz w:val="28"/>
          <w:szCs w:val="32"/>
          <w:lang w:eastAsia="zh-CN"/>
        </w:rPr>
        <w:t>5、</w:t>
      </w:r>
      <w:r w:rsidR="00096267" w:rsidRPr="0068001C">
        <w:rPr>
          <w:rFonts w:ascii="仿宋_gb2312" w:eastAsia="仿宋_gb2312" w:hint="eastAsia"/>
          <w:sz w:val="28"/>
          <w:szCs w:val="32"/>
          <w:lang w:eastAsia="zh-CN"/>
        </w:rPr>
        <w:t>考试期间，要求不低于3名专业技术人员提供保障服务，确保考场系统的正常运行，避免因系统故障原因影响考试正常进行。</w:t>
      </w:r>
    </w:p>
    <w:p w14:paraId="463937FD" w14:textId="4A7DA691" w:rsidR="00096267" w:rsidRPr="0068001C" w:rsidRDefault="00096267" w:rsidP="00096267">
      <w:pPr>
        <w:pStyle w:val="2"/>
        <w:ind w:leftChars="0" w:left="0" w:firstLineChars="0" w:firstLine="0"/>
        <w:rPr>
          <w:rFonts w:ascii="仿宋_gb2312" w:eastAsia="仿宋_gb2312"/>
          <w:b/>
          <w:sz w:val="28"/>
          <w:szCs w:val="32"/>
          <w:lang w:eastAsia="zh-CN"/>
        </w:rPr>
      </w:pPr>
      <w:r w:rsidRPr="0068001C">
        <w:rPr>
          <w:rFonts w:ascii="仿宋_gb2312" w:eastAsia="仿宋_gb2312" w:hint="eastAsia"/>
          <w:b/>
          <w:sz w:val="28"/>
          <w:szCs w:val="32"/>
          <w:lang w:eastAsia="zh-CN"/>
        </w:rPr>
        <w:t>（四）设备登记与管理</w:t>
      </w:r>
    </w:p>
    <w:p w14:paraId="480C1062" w14:textId="6FA1FABE" w:rsidR="003F58F2" w:rsidRPr="0068001C" w:rsidRDefault="00096267" w:rsidP="00CE66BB">
      <w:pPr>
        <w:ind w:firstLineChars="175" w:firstLine="490"/>
        <w:rPr>
          <w:rFonts w:ascii="仿宋_gb2312" w:eastAsia="仿宋_gb2312"/>
          <w:sz w:val="28"/>
          <w:szCs w:val="32"/>
        </w:rPr>
      </w:pPr>
      <w:r w:rsidRPr="0068001C">
        <w:rPr>
          <w:rFonts w:ascii="仿宋_gb2312" w:eastAsia="仿宋_gb2312" w:hint="eastAsia"/>
          <w:bCs/>
          <w:color w:val="000000" w:themeColor="text1"/>
          <w:sz w:val="28"/>
          <w:szCs w:val="32"/>
        </w:rPr>
        <w:t>做好</w:t>
      </w:r>
      <w:proofErr w:type="gramStart"/>
      <w:r w:rsidRPr="0068001C">
        <w:rPr>
          <w:rFonts w:ascii="仿宋_gb2312" w:eastAsia="仿宋_gb2312" w:hint="eastAsia"/>
          <w:bCs/>
          <w:color w:val="000000" w:themeColor="text1"/>
          <w:sz w:val="28"/>
          <w:szCs w:val="32"/>
        </w:rPr>
        <w:t>博雅楼</w:t>
      </w:r>
      <w:proofErr w:type="gramEnd"/>
      <w:r w:rsidRPr="0068001C">
        <w:rPr>
          <w:rFonts w:ascii="仿宋_gb2312" w:eastAsia="仿宋_gb2312" w:hint="eastAsia"/>
          <w:bCs/>
          <w:color w:val="000000" w:themeColor="text1"/>
          <w:sz w:val="28"/>
          <w:szCs w:val="32"/>
        </w:rPr>
        <w:t>A、</w:t>
      </w:r>
      <w:proofErr w:type="gramStart"/>
      <w:r w:rsidRPr="0068001C">
        <w:rPr>
          <w:rFonts w:ascii="仿宋_gb2312" w:eastAsia="仿宋_gb2312" w:hint="eastAsia"/>
          <w:bCs/>
          <w:color w:val="000000" w:themeColor="text1"/>
          <w:sz w:val="28"/>
          <w:szCs w:val="32"/>
        </w:rPr>
        <w:t>博雅</w:t>
      </w:r>
      <w:proofErr w:type="gramEnd"/>
      <w:r w:rsidRPr="0068001C">
        <w:rPr>
          <w:rFonts w:ascii="仿宋_gb2312" w:eastAsia="仿宋_gb2312" w:hint="eastAsia"/>
          <w:bCs/>
          <w:color w:val="000000" w:themeColor="text1"/>
          <w:sz w:val="28"/>
          <w:szCs w:val="32"/>
        </w:rPr>
        <w:t>楼B所有</w:t>
      </w:r>
      <w:r w:rsidR="00CE66BB" w:rsidRPr="0068001C">
        <w:rPr>
          <w:rFonts w:ascii="仿宋_gb2312" w:eastAsia="仿宋_gb2312" w:hint="eastAsia"/>
          <w:bCs/>
          <w:color w:val="000000" w:themeColor="text1"/>
          <w:sz w:val="28"/>
          <w:szCs w:val="32"/>
        </w:rPr>
        <w:t>房间</w:t>
      </w:r>
      <w:r w:rsidRPr="0068001C">
        <w:rPr>
          <w:rFonts w:ascii="仿宋_gb2312" w:eastAsia="仿宋_gb2312" w:hint="eastAsia"/>
          <w:bCs/>
          <w:color w:val="000000" w:themeColor="text1"/>
          <w:sz w:val="28"/>
          <w:szCs w:val="32"/>
        </w:rPr>
        <w:t>内涉及到的上课用、考试用多媒体设备及配套工具的台账登记、管理、借用等工作。</w:t>
      </w:r>
    </w:p>
    <w:p w14:paraId="76917521" w14:textId="40783B1F" w:rsidR="003F58F2" w:rsidRPr="0068001C" w:rsidRDefault="00C07164" w:rsidP="00C07164">
      <w:pPr>
        <w:pStyle w:val="2"/>
        <w:ind w:leftChars="0" w:left="0" w:firstLineChars="0" w:firstLine="0"/>
        <w:rPr>
          <w:rFonts w:ascii="仿宋_gb2312" w:eastAsia="仿宋_gb2312"/>
          <w:b/>
          <w:sz w:val="28"/>
          <w:szCs w:val="32"/>
          <w:lang w:eastAsia="zh-CN"/>
        </w:rPr>
      </w:pPr>
      <w:r w:rsidRPr="0068001C">
        <w:rPr>
          <w:rFonts w:ascii="仿宋_gb2312" w:eastAsia="仿宋_gb2312" w:hint="eastAsia"/>
          <w:b/>
          <w:sz w:val="28"/>
          <w:szCs w:val="32"/>
          <w:lang w:eastAsia="zh-CN"/>
        </w:rPr>
        <w:t>九、保密承诺要求</w:t>
      </w:r>
    </w:p>
    <w:p w14:paraId="1ED5FEA0" w14:textId="1A383724" w:rsidR="00C07164" w:rsidRPr="0068001C" w:rsidRDefault="00C07164" w:rsidP="00C07164">
      <w:pPr>
        <w:ind w:firstLineChars="175" w:firstLine="490"/>
        <w:rPr>
          <w:rFonts w:ascii="仿宋_gb2312" w:eastAsia="仿宋_gb2312"/>
          <w:bCs/>
          <w:color w:val="000000" w:themeColor="text1"/>
          <w:sz w:val="28"/>
          <w:szCs w:val="32"/>
        </w:rPr>
      </w:pPr>
      <w:r w:rsidRPr="0068001C">
        <w:rPr>
          <w:rFonts w:ascii="仿宋_gb2312" w:eastAsia="仿宋_gb2312" w:hint="eastAsia"/>
          <w:bCs/>
          <w:color w:val="000000" w:themeColor="text1"/>
          <w:sz w:val="28"/>
          <w:szCs w:val="32"/>
        </w:rPr>
        <w:t>（一）</w:t>
      </w:r>
      <w:r w:rsidRPr="0068001C">
        <w:rPr>
          <w:rFonts w:ascii="仿宋_gb2312" w:eastAsia="仿宋_gb2312"/>
          <w:bCs/>
          <w:color w:val="000000" w:themeColor="text1"/>
          <w:sz w:val="28"/>
          <w:szCs w:val="32"/>
        </w:rPr>
        <w:t>保密内容及范围</w:t>
      </w:r>
    </w:p>
    <w:p w14:paraId="12960224" w14:textId="77777777" w:rsidR="00C07164" w:rsidRPr="0068001C" w:rsidRDefault="00C07164" w:rsidP="00C07164">
      <w:pPr>
        <w:ind w:firstLineChars="175" w:firstLine="490"/>
        <w:rPr>
          <w:rFonts w:ascii="仿宋_gb2312" w:eastAsia="仿宋_gb2312"/>
          <w:bCs/>
          <w:color w:val="000000" w:themeColor="text1"/>
          <w:sz w:val="28"/>
          <w:szCs w:val="32"/>
        </w:rPr>
      </w:pPr>
      <w:r w:rsidRPr="0068001C">
        <w:rPr>
          <w:rFonts w:ascii="仿宋_gb2312" w:eastAsia="仿宋_gb2312"/>
          <w:bCs/>
          <w:color w:val="000000" w:themeColor="text1"/>
          <w:sz w:val="28"/>
          <w:szCs w:val="32"/>
        </w:rPr>
        <w:t>1、涉及为用户维护以及用户提供的所有系统信息</w:t>
      </w:r>
    </w:p>
    <w:p w14:paraId="1FDCD388" w14:textId="77777777" w:rsidR="00C07164" w:rsidRPr="0068001C" w:rsidRDefault="00C07164" w:rsidP="00C07164">
      <w:pPr>
        <w:ind w:firstLineChars="175" w:firstLine="490"/>
        <w:rPr>
          <w:rFonts w:ascii="仿宋_gb2312" w:eastAsia="仿宋_gb2312"/>
          <w:bCs/>
          <w:color w:val="000000" w:themeColor="text1"/>
          <w:sz w:val="28"/>
          <w:szCs w:val="32"/>
        </w:rPr>
      </w:pPr>
      <w:r w:rsidRPr="0068001C">
        <w:rPr>
          <w:rFonts w:ascii="仿宋_gb2312" w:eastAsia="仿宋_gb2312"/>
          <w:bCs/>
          <w:color w:val="000000" w:themeColor="text1"/>
          <w:sz w:val="28"/>
          <w:szCs w:val="32"/>
        </w:rPr>
        <w:lastRenderedPageBreak/>
        <w:t>2、凡以直接、间接、口头或书面文字等形式提供涉及保密内容的行为均属泄密。</w:t>
      </w:r>
    </w:p>
    <w:p w14:paraId="75ABC193" w14:textId="163314DA" w:rsidR="00C07164" w:rsidRPr="0068001C" w:rsidRDefault="00C07164" w:rsidP="00C07164">
      <w:pPr>
        <w:ind w:firstLineChars="175" w:firstLine="490"/>
        <w:rPr>
          <w:rFonts w:ascii="仿宋_gb2312" w:eastAsia="仿宋_gb2312"/>
          <w:bCs/>
          <w:color w:val="000000" w:themeColor="text1"/>
          <w:sz w:val="28"/>
          <w:szCs w:val="32"/>
        </w:rPr>
      </w:pPr>
      <w:r w:rsidRPr="0068001C">
        <w:rPr>
          <w:rFonts w:ascii="仿宋_gb2312" w:eastAsia="仿宋_gb2312" w:hint="eastAsia"/>
          <w:bCs/>
          <w:color w:val="000000" w:themeColor="text1"/>
          <w:sz w:val="28"/>
          <w:szCs w:val="32"/>
        </w:rPr>
        <w:t>（二）</w:t>
      </w:r>
      <w:r w:rsidRPr="0068001C">
        <w:rPr>
          <w:rFonts w:ascii="仿宋_gb2312" w:eastAsia="仿宋_gb2312"/>
          <w:bCs/>
          <w:color w:val="000000" w:themeColor="text1"/>
          <w:sz w:val="28"/>
          <w:szCs w:val="32"/>
        </w:rPr>
        <w:t>保密措施</w:t>
      </w:r>
    </w:p>
    <w:p w14:paraId="592E14F2" w14:textId="77777777" w:rsidR="00C07164" w:rsidRPr="0068001C" w:rsidRDefault="00C07164" w:rsidP="00C07164">
      <w:pPr>
        <w:ind w:firstLineChars="175" w:firstLine="490"/>
        <w:rPr>
          <w:rFonts w:ascii="仿宋_gb2312" w:eastAsia="仿宋_gb2312"/>
          <w:bCs/>
          <w:color w:val="000000" w:themeColor="text1"/>
          <w:sz w:val="28"/>
          <w:szCs w:val="32"/>
        </w:rPr>
      </w:pPr>
      <w:r w:rsidRPr="0068001C">
        <w:rPr>
          <w:rFonts w:ascii="仿宋_gb2312" w:eastAsia="仿宋_gb2312"/>
          <w:bCs/>
          <w:color w:val="000000" w:themeColor="text1"/>
          <w:sz w:val="28"/>
          <w:szCs w:val="32"/>
        </w:rPr>
        <w:t>1、中标单位应仅将用户批露的保密信息只用于对用户的外包服务工作中。</w:t>
      </w:r>
    </w:p>
    <w:p w14:paraId="57E65B29" w14:textId="77777777" w:rsidR="00C07164" w:rsidRPr="0068001C" w:rsidRDefault="00C07164" w:rsidP="00C07164">
      <w:pPr>
        <w:ind w:firstLineChars="175" w:firstLine="490"/>
        <w:rPr>
          <w:rFonts w:ascii="仿宋_gb2312" w:eastAsia="仿宋_gb2312"/>
          <w:bCs/>
          <w:color w:val="000000" w:themeColor="text1"/>
          <w:sz w:val="28"/>
          <w:szCs w:val="32"/>
        </w:rPr>
      </w:pPr>
      <w:r w:rsidRPr="0068001C">
        <w:rPr>
          <w:rFonts w:ascii="仿宋_gb2312" w:eastAsia="仿宋_gb2312"/>
          <w:bCs/>
          <w:color w:val="000000" w:themeColor="text1"/>
          <w:sz w:val="28"/>
          <w:szCs w:val="32"/>
        </w:rPr>
        <w:t>2、中标单位对从用户获取的涉及外包服务工作的技术信息和技术资料负有保密责任，未经用户同意不得提供给任何第三方。</w:t>
      </w:r>
    </w:p>
    <w:p w14:paraId="3B44062B" w14:textId="77777777" w:rsidR="00C07164" w:rsidRPr="0068001C" w:rsidRDefault="00C07164" w:rsidP="00C07164">
      <w:pPr>
        <w:ind w:firstLineChars="175" w:firstLine="490"/>
        <w:rPr>
          <w:rFonts w:ascii="仿宋_gb2312" w:eastAsia="仿宋_gb2312"/>
          <w:bCs/>
          <w:color w:val="000000" w:themeColor="text1"/>
          <w:sz w:val="28"/>
          <w:szCs w:val="32"/>
        </w:rPr>
      </w:pPr>
      <w:r w:rsidRPr="0068001C">
        <w:rPr>
          <w:rFonts w:ascii="仿宋_gb2312" w:eastAsia="仿宋_gb2312"/>
          <w:bCs/>
          <w:color w:val="000000" w:themeColor="text1"/>
          <w:sz w:val="28"/>
          <w:szCs w:val="32"/>
        </w:rPr>
        <w:t>3、</w:t>
      </w:r>
      <w:proofErr w:type="gramStart"/>
      <w:r w:rsidRPr="0068001C">
        <w:rPr>
          <w:rFonts w:ascii="仿宋_gb2312" w:eastAsia="仿宋_gb2312"/>
          <w:bCs/>
          <w:color w:val="000000" w:themeColor="text1"/>
          <w:sz w:val="28"/>
          <w:szCs w:val="32"/>
        </w:rPr>
        <w:t>在维保期限</w:t>
      </w:r>
      <w:proofErr w:type="gramEnd"/>
      <w:r w:rsidRPr="0068001C">
        <w:rPr>
          <w:rFonts w:ascii="仿宋_gb2312" w:eastAsia="仿宋_gb2312"/>
          <w:bCs/>
          <w:color w:val="000000" w:themeColor="text1"/>
          <w:sz w:val="28"/>
          <w:szCs w:val="32"/>
        </w:rPr>
        <w:t>内，如发现有关保密信息被泄露，应及时通知用户，并采取积极的措施避免损失的扩大。</w:t>
      </w:r>
    </w:p>
    <w:p w14:paraId="5F80EA0E" w14:textId="3BAD6408" w:rsidR="00C07164" w:rsidRPr="0068001C" w:rsidRDefault="00C07164" w:rsidP="00C07164">
      <w:pPr>
        <w:ind w:firstLineChars="175" w:firstLine="490"/>
        <w:rPr>
          <w:rFonts w:ascii="仿宋_gb2312" w:eastAsia="仿宋_gb2312"/>
          <w:bCs/>
          <w:color w:val="000000" w:themeColor="text1"/>
          <w:sz w:val="28"/>
          <w:szCs w:val="32"/>
        </w:rPr>
      </w:pPr>
      <w:r w:rsidRPr="0068001C">
        <w:rPr>
          <w:rFonts w:ascii="仿宋_gb2312" w:eastAsia="仿宋_gb2312"/>
          <w:bCs/>
          <w:color w:val="000000" w:themeColor="text1"/>
          <w:sz w:val="28"/>
          <w:szCs w:val="32"/>
        </w:rPr>
        <w:t>4、当驻场运</w:t>
      </w:r>
      <w:proofErr w:type="gramStart"/>
      <w:r w:rsidRPr="0068001C">
        <w:rPr>
          <w:rFonts w:ascii="仿宋_gb2312" w:eastAsia="仿宋_gb2312"/>
          <w:bCs/>
          <w:color w:val="000000" w:themeColor="text1"/>
          <w:sz w:val="28"/>
          <w:szCs w:val="32"/>
        </w:rPr>
        <w:t>维人员</w:t>
      </w:r>
      <w:proofErr w:type="gramEnd"/>
      <w:r w:rsidRPr="0068001C">
        <w:rPr>
          <w:rFonts w:ascii="仿宋_gb2312" w:eastAsia="仿宋_gb2312"/>
          <w:bCs/>
          <w:color w:val="000000" w:themeColor="text1"/>
          <w:sz w:val="28"/>
          <w:szCs w:val="32"/>
        </w:rPr>
        <w:t>发生人员变更时，需及时通知用户更换账户密码。</w:t>
      </w:r>
    </w:p>
    <w:p w14:paraId="48D85567" w14:textId="77777777" w:rsidR="00A35AFB" w:rsidRPr="0068001C" w:rsidRDefault="00A35AFB" w:rsidP="00096267">
      <w:pPr>
        <w:rPr>
          <w:sz w:val="20"/>
        </w:rPr>
      </w:pPr>
    </w:p>
    <w:p w14:paraId="669BF5CA" w14:textId="7FBDF855" w:rsidR="00096267" w:rsidRDefault="00C07164" w:rsidP="00096267">
      <w:pPr>
        <w:rPr>
          <w:rFonts w:ascii="黑体" w:eastAsia="黑体" w:hAnsi="黑体"/>
          <w:b/>
          <w:sz w:val="32"/>
          <w:szCs w:val="32"/>
        </w:rPr>
      </w:pPr>
      <w:r w:rsidRPr="0068001C">
        <w:rPr>
          <w:rFonts w:ascii="黑体" w:eastAsia="黑体" w:hAnsi="黑体" w:hint="eastAsia"/>
          <w:b/>
          <w:sz w:val="28"/>
          <w:szCs w:val="32"/>
        </w:rPr>
        <w:t>十</w:t>
      </w:r>
      <w:r w:rsidR="00683A84" w:rsidRPr="0068001C">
        <w:rPr>
          <w:rFonts w:ascii="黑体" w:eastAsia="黑体" w:hAnsi="黑体" w:hint="eastAsia"/>
          <w:b/>
          <w:sz w:val="28"/>
          <w:szCs w:val="32"/>
        </w:rPr>
        <w:t>、评分标准</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5888"/>
        <w:gridCol w:w="1155"/>
      </w:tblGrid>
      <w:tr w:rsidR="00016759" w14:paraId="001E4636" w14:textId="77777777" w:rsidTr="00016759">
        <w:trPr>
          <w:trHeight w:val="564"/>
          <w:tblHeader/>
          <w:jc w:val="center"/>
        </w:trPr>
        <w:tc>
          <w:tcPr>
            <w:tcW w:w="749" w:type="dxa"/>
            <w:tcBorders>
              <w:top w:val="single" w:sz="4" w:space="0" w:color="auto"/>
              <w:left w:val="single" w:sz="4" w:space="0" w:color="auto"/>
              <w:bottom w:val="single" w:sz="4" w:space="0" w:color="auto"/>
              <w:right w:val="single" w:sz="4" w:space="0" w:color="auto"/>
            </w:tcBorders>
            <w:vAlign w:val="center"/>
          </w:tcPr>
          <w:p w14:paraId="6B974D14" w14:textId="77777777" w:rsidR="00016759" w:rsidRDefault="00016759" w:rsidP="00ED473D">
            <w:pPr>
              <w:adjustRightInd w:val="0"/>
              <w:snapToGrid w:val="0"/>
              <w:spacing w:line="420" w:lineRule="exact"/>
              <w:jc w:val="center"/>
              <w:rPr>
                <w:b/>
                <w:bCs/>
                <w:szCs w:val="21"/>
              </w:rPr>
            </w:pPr>
            <w:bookmarkStart w:id="2" w:name="_Hlk161922647"/>
            <w:r>
              <w:rPr>
                <w:b/>
                <w:bCs/>
                <w:szCs w:val="21"/>
              </w:rPr>
              <w:t>评分</w:t>
            </w:r>
          </w:p>
          <w:p w14:paraId="2674F134" w14:textId="77777777" w:rsidR="00016759" w:rsidRDefault="00016759" w:rsidP="00ED473D">
            <w:pPr>
              <w:adjustRightInd w:val="0"/>
              <w:snapToGrid w:val="0"/>
              <w:spacing w:line="420" w:lineRule="exact"/>
              <w:jc w:val="center"/>
              <w:rPr>
                <w:b/>
                <w:bCs/>
                <w:szCs w:val="21"/>
              </w:rPr>
            </w:pPr>
            <w:r>
              <w:rPr>
                <w:b/>
                <w:bCs/>
                <w:szCs w:val="21"/>
              </w:rPr>
              <w:t>因素</w:t>
            </w:r>
          </w:p>
        </w:tc>
        <w:tc>
          <w:tcPr>
            <w:tcW w:w="5888" w:type="dxa"/>
            <w:tcBorders>
              <w:top w:val="single" w:sz="4" w:space="0" w:color="auto"/>
              <w:left w:val="single" w:sz="4" w:space="0" w:color="auto"/>
              <w:bottom w:val="single" w:sz="4" w:space="0" w:color="auto"/>
              <w:right w:val="single" w:sz="4" w:space="0" w:color="auto"/>
            </w:tcBorders>
            <w:vAlign w:val="center"/>
          </w:tcPr>
          <w:p w14:paraId="6F5611F5" w14:textId="77777777" w:rsidR="00016759" w:rsidRDefault="00016759" w:rsidP="00ED473D">
            <w:pPr>
              <w:adjustRightInd w:val="0"/>
              <w:snapToGrid w:val="0"/>
              <w:spacing w:line="420" w:lineRule="exact"/>
              <w:jc w:val="center"/>
              <w:rPr>
                <w:b/>
                <w:bCs/>
                <w:szCs w:val="21"/>
              </w:rPr>
            </w:pPr>
            <w:r>
              <w:rPr>
                <w:b/>
                <w:bCs/>
                <w:szCs w:val="21"/>
              </w:rPr>
              <w:t>评审标准</w:t>
            </w:r>
          </w:p>
        </w:tc>
        <w:tc>
          <w:tcPr>
            <w:tcW w:w="1155" w:type="dxa"/>
            <w:tcBorders>
              <w:top w:val="single" w:sz="4" w:space="0" w:color="auto"/>
              <w:left w:val="single" w:sz="4" w:space="0" w:color="auto"/>
              <w:bottom w:val="single" w:sz="4" w:space="0" w:color="auto"/>
              <w:right w:val="single" w:sz="4" w:space="0" w:color="auto"/>
            </w:tcBorders>
            <w:vAlign w:val="center"/>
          </w:tcPr>
          <w:p w14:paraId="53FBDB70" w14:textId="77777777" w:rsidR="00016759" w:rsidRDefault="00016759" w:rsidP="00ED473D">
            <w:pPr>
              <w:adjustRightInd w:val="0"/>
              <w:snapToGrid w:val="0"/>
              <w:spacing w:line="420" w:lineRule="exact"/>
              <w:jc w:val="center"/>
              <w:rPr>
                <w:b/>
                <w:bCs/>
                <w:szCs w:val="21"/>
              </w:rPr>
            </w:pPr>
            <w:r>
              <w:rPr>
                <w:b/>
                <w:bCs/>
                <w:szCs w:val="21"/>
              </w:rPr>
              <w:t>分值</w:t>
            </w:r>
          </w:p>
        </w:tc>
      </w:tr>
      <w:tr w:rsidR="00016759" w14:paraId="5980802B" w14:textId="77777777" w:rsidTr="00016759">
        <w:trPr>
          <w:trHeight w:val="831"/>
          <w:jc w:val="center"/>
        </w:trPr>
        <w:tc>
          <w:tcPr>
            <w:tcW w:w="749" w:type="dxa"/>
            <w:tcBorders>
              <w:top w:val="single" w:sz="4" w:space="0" w:color="auto"/>
              <w:left w:val="single" w:sz="4" w:space="0" w:color="auto"/>
              <w:bottom w:val="single" w:sz="4" w:space="0" w:color="auto"/>
              <w:right w:val="single" w:sz="4" w:space="0" w:color="auto"/>
            </w:tcBorders>
            <w:vAlign w:val="center"/>
          </w:tcPr>
          <w:p w14:paraId="24783606" w14:textId="77777777" w:rsidR="00016759" w:rsidRPr="00016759" w:rsidRDefault="00016759" w:rsidP="00ED473D">
            <w:pPr>
              <w:adjustRightInd w:val="0"/>
              <w:snapToGrid w:val="0"/>
              <w:spacing w:line="420" w:lineRule="exact"/>
              <w:jc w:val="center"/>
              <w:rPr>
                <w:rFonts w:eastAsiaTheme="minorHAnsi"/>
                <w:szCs w:val="21"/>
              </w:rPr>
            </w:pPr>
            <w:r w:rsidRPr="00016759">
              <w:rPr>
                <w:rFonts w:eastAsiaTheme="minorHAnsi"/>
                <w:szCs w:val="21"/>
              </w:rPr>
              <w:t>价格</w:t>
            </w:r>
          </w:p>
          <w:p w14:paraId="32BD44B2" w14:textId="3140FE7D" w:rsidR="00016759" w:rsidRPr="00016759" w:rsidRDefault="0041784F" w:rsidP="00ED473D">
            <w:pPr>
              <w:pStyle w:val="2"/>
              <w:ind w:leftChars="0" w:left="0" w:firstLineChars="0" w:firstLine="0"/>
              <w:jc w:val="center"/>
              <w:rPr>
                <w:rFonts w:asciiTheme="minorHAnsi" w:eastAsiaTheme="minorHAnsi" w:hAnsiTheme="minorHAnsi"/>
                <w:sz w:val="21"/>
                <w:szCs w:val="21"/>
                <w:lang w:eastAsia="zh-CN"/>
              </w:rPr>
            </w:pPr>
            <w:r>
              <w:rPr>
                <w:rFonts w:asciiTheme="minorHAnsi" w:eastAsiaTheme="minorHAnsi" w:hAnsiTheme="minorHAnsi"/>
                <w:sz w:val="21"/>
                <w:szCs w:val="21"/>
                <w:lang w:eastAsia="zh-CN"/>
              </w:rPr>
              <w:t>30</w:t>
            </w:r>
            <w:r w:rsidR="00016759" w:rsidRPr="00016759">
              <w:rPr>
                <w:rFonts w:asciiTheme="minorHAnsi" w:eastAsiaTheme="minorHAnsi" w:hAnsiTheme="minorHAnsi" w:hint="eastAsia"/>
                <w:sz w:val="21"/>
                <w:szCs w:val="21"/>
                <w:lang w:eastAsia="zh-CN"/>
              </w:rPr>
              <w:t>分</w:t>
            </w:r>
          </w:p>
        </w:tc>
        <w:tc>
          <w:tcPr>
            <w:tcW w:w="5888" w:type="dxa"/>
            <w:tcBorders>
              <w:top w:val="single" w:sz="4" w:space="0" w:color="auto"/>
              <w:left w:val="single" w:sz="4" w:space="0" w:color="auto"/>
              <w:bottom w:val="single" w:sz="4" w:space="0" w:color="auto"/>
              <w:right w:val="single" w:sz="4" w:space="0" w:color="auto"/>
            </w:tcBorders>
            <w:vAlign w:val="center"/>
          </w:tcPr>
          <w:p w14:paraId="22013197" w14:textId="4EF5FB06" w:rsidR="00016759" w:rsidRPr="00016759" w:rsidRDefault="00016759" w:rsidP="00ED473D">
            <w:pPr>
              <w:spacing w:line="420" w:lineRule="exact"/>
              <w:rPr>
                <w:rFonts w:eastAsiaTheme="minorHAnsi"/>
                <w:szCs w:val="21"/>
              </w:rPr>
            </w:pPr>
            <w:r w:rsidRPr="00016759">
              <w:rPr>
                <w:rFonts w:eastAsiaTheme="minorHAnsi"/>
                <w:bCs/>
                <w:szCs w:val="21"/>
              </w:rPr>
              <w:t>价格分：采用低价优先法计算，即满足采购文件要求且价格最低的报价为评标基准价，其价格分为满分。其他供应商的价格</w:t>
            </w:r>
            <w:proofErr w:type="gramStart"/>
            <w:r w:rsidRPr="00016759">
              <w:rPr>
                <w:rFonts w:eastAsiaTheme="minorHAnsi"/>
                <w:bCs/>
                <w:szCs w:val="21"/>
              </w:rPr>
              <w:t>分统一</w:t>
            </w:r>
            <w:proofErr w:type="gramEnd"/>
            <w:r w:rsidRPr="00016759">
              <w:rPr>
                <w:rFonts w:eastAsiaTheme="minorHAnsi"/>
                <w:bCs/>
                <w:szCs w:val="21"/>
              </w:rPr>
              <w:t>按照下列公式计算:报价得分=(评标基准价/报价)×</w:t>
            </w:r>
            <w:r w:rsidR="0041784F">
              <w:rPr>
                <w:rFonts w:eastAsiaTheme="minorHAnsi"/>
                <w:bCs/>
                <w:szCs w:val="21"/>
              </w:rPr>
              <w:t>3</w:t>
            </w:r>
            <w:r w:rsidRPr="00016759">
              <w:rPr>
                <w:rFonts w:eastAsiaTheme="minorHAnsi"/>
                <w:bCs/>
                <w:szCs w:val="21"/>
              </w:rPr>
              <w:t>0（小数点保留两位）</w:t>
            </w:r>
          </w:p>
        </w:tc>
        <w:tc>
          <w:tcPr>
            <w:tcW w:w="1155" w:type="dxa"/>
            <w:tcBorders>
              <w:top w:val="single" w:sz="4" w:space="0" w:color="auto"/>
              <w:left w:val="single" w:sz="4" w:space="0" w:color="auto"/>
              <w:bottom w:val="single" w:sz="4" w:space="0" w:color="auto"/>
              <w:right w:val="single" w:sz="4" w:space="0" w:color="auto"/>
            </w:tcBorders>
            <w:vAlign w:val="center"/>
          </w:tcPr>
          <w:p w14:paraId="22D827ED" w14:textId="5B3EFEFB" w:rsidR="00016759" w:rsidRPr="00016759" w:rsidRDefault="0041784F" w:rsidP="00ED473D">
            <w:pPr>
              <w:spacing w:line="420" w:lineRule="exact"/>
              <w:jc w:val="center"/>
              <w:rPr>
                <w:rFonts w:eastAsiaTheme="minorHAnsi"/>
                <w:szCs w:val="21"/>
              </w:rPr>
            </w:pPr>
            <w:r>
              <w:rPr>
                <w:rFonts w:eastAsiaTheme="minorHAnsi"/>
                <w:szCs w:val="21"/>
              </w:rPr>
              <w:t>3</w:t>
            </w:r>
            <w:r w:rsidR="00016759" w:rsidRPr="00016759">
              <w:rPr>
                <w:rFonts w:eastAsiaTheme="minorHAnsi"/>
                <w:szCs w:val="21"/>
              </w:rPr>
              <w:t>0</w:t>
            </w:r>
          </w:p>
        </w:tc>
      </w:tr>
      <w:tr w:rsidR="00016759" w14:paraId="0A514703" w14:textId="77777777" w:rsidTr="00016759">
        <w:trPr>
          <w:trHeight w:val="505"/>
          <w:jc w:val="center"/>
        </w:trPr>
        <w:tc>
          <w:tcPr>
            <w:tcW w:w="749" w:type="dxa"/>
            <w:vMerge w:val="restart"/>
            <w:tcBorders>
              <w:left w:val="single" w:sz="4" w:space="0" w:color="auto"/>
              <w:right w:val="single" w:sz="4" w:space="0" w:color="auto"/>
            </w:tcBorders>
            <w:vAlign w:val="center"/>
          </w:tcPr>
          <w:p w14:paraId="31C1DFFE" w14:textId="77777777" w:rsidR="00016759" w:rsidRPr="00016759" w:rsidRDefault="00016759" w:rsidP="00ED473D">
            <w:pPr>
              <w:adjustRightInd w:val="0"/>
              <w:snapToGrid w:val="0"/>
              <w:spacing w:line="420" w:lineRule="exact"/>
              <w:jc w:val="center"/>
              <w:rPr>
                <w:rFonts w:eastAsiaTheme="minorHAnsi"/>
                <w:szCs w:val="21"/>
              </w:rPr>
            </w:pPr>
            <w:r w:rsidRPr="00016759">
              <w:rPr>
                <w:rFonts w:eastAsiaTheme="minorHAnsi" w:hint="eastAsia"/>
                <w:szCs w:val="21"/>
              </w:rPr>
              <w:t>技术方案</w:t>
            </w:r>
          </w:p>
          <w:p w14:paraId="75BADC1A" w14:textId="61ADC77E" w:rsidR="00016759" w:rsidRPr="00016759" w:rsidRDefault="00016759" w:rsidP="00ED473D">
            <w:pPr>
              <w:pStyle w:val="2"/>
              <w:ind w:leftChars="0" w:left="0" w:firstLineChars="0" w:firstLine="0"/>
              <w:jc w:val="center"/>
              <w:rPr>
                <w:rFonts w:asciiTheme="minorHAnsi" w:eastAsiaTheme="minorHAnsi" w:hAnsiTheme="minorHAnsi"/>
                <w:sz w:val="21"/>
                <w:szCs w:val="21"/>
                <w:lang w:eastAsia="zh-CN"/>
              </w:rPr>
            </w:pPr>
            <w:r w:rsidRPr="00016759">
              <w:rPr>
                <w:rFonts w:asciiTheme="minorHAnsi" w:eastAsiaTheme="minorHAnsi" w:hAnsiTheme="minorHAnsi" w:hint="eastAsia"/>
                <w:sz w:val="21"/>
                <w:szCs w:val="21"/>
                <w:lang w:eastAsia="zh-CN"/>
              </w:rPr>
              <w:t>4</w:t>
            </w:r>
            <w:r w:rsidR="00C07164">
              <w:rPr>
                <w:rFonts w:asciiTheme="minorHAnsi" w:eastAsiaTheme="minorHAnsi" w:hAnsiTheme="minorHAnsi"/>
                <w:sz w:val="21"/>
                <w:szCs w:val="21"/>
                <w:lang w:eastAsia="zh-CN"/>
              </w:rPr>
              <w:t>0</w:t>
            </w:r>
            <w:r w:rsidRPr="00016759">
              <w:rPr>
                <w:rFonts w:asciiTheme="minorHAnsi" w:eastAsiaTheme="minorHAnsi" w:hAnsiTheme="minorHAnsi" w:hint="eastAsia"/>
                <w:sz w:val="21"/>
                <w:szCs w:val="21"/>
                <w:lang w:eastAsia="zh-CN"/>
              </w:rPr>
              <w:t>分</w:t>
            </w:r>
          </w:p>
        </w:tc>
        <w:tc>
          <w:tcPr>
            <w:tcW w:w="5888" w:type="dxa"/>
            <w:tcBorders>
              <w:top w:val="single" w:sz="4" w:space="0" w:color="auto"/>
              <w:left w:val="single" w:sz="4" w:space="0" w:color="auto"/>
              <w:right w:val="single" w:sz="4" w:space="0" w:color="auto"/>
            </w:tcBorders>
            <w:vAlign w:val="center"/>
          </w:tcPr>
          <w:p w14:paraId="437B3B16" w14:textId="77777777" w:rsidR="00C07164" w:rsidRPr="00C07164" w:rsidRDefault="00C07164" w:rsidP="00C07164">
            <w:pPr>
              <w:spacing w:line="420" w:lineRule="exact"/>
              <w:rPr>
                <w:rFonts w:eastAsiaTheme="minorHAnsi"/>
                <w:szCs w:val="21"/>
              </w:rPr>
            </w:pPr>
            <w:r w:rsidRPr="00C07164">
              <w:rPr>
                <w:rFonts w:eastAsiaTheme="minorHAnsi" w:hint="eastAsia"/>
                <w:szCs w:val="21"/>
              </w:rPr>
              <w:t>需求理解：</w:t>
            </w:r>
          </w:p>
          <w:p w14:paraId="1C9AC091" w14:textId="69968EFC" w:rsidR="00016759" w:rsidRPr="00016759" w:rsidRDefault="00C07164" w:rsidP="00C07164">
            <w:pPr>
              <w:spacing w:line="420" w:lineRule="exact"/>
              <w:rPr>
                <w:rFonts w:eastAsiaTheme="minorHAnsi"/>
                <w:szCs w:val="21"/>
              </w:rPr>
            </w:pPr>
            <w:r w:rsidRPr="00C07164">
              <w:rPr>
                <w:rFonts w:eastAsiaTheme="minorHAnsi" w:hint="eastAsia"/>
                <w:szCs w:val="21"/>
              </w:rPr>
              <w:t>供应商熟悉教室多媒体设备现状，提供对业务需求及系统现状的理解描述，提供教室多媒体系统架构图和本项目的详细调研清单。需求理解非常透彻、准确，科学性、针对性强的得</w:t>
            </w:r>
            <w:r w:rsidRPr="00C07164">
              <w:rPr>
                <w:rFonts w:eastAsiaTheme="minorHAnsi"/>
                <w:szCs w:val="21"/>
              </w:rPr>
              <w:t>8-10分；需求理解较为透彻，方案说明有科学性和针对性较强的得5-7分；对需求理解差，缺乏针对性的，不能满足要求及未提供的不得分。</w:t>
            </w:r>
          </w:p>
        </w:tc>
        <w:tc>
          <w:tcPr>
            <w:tcW w:w="1155" w:type="dxa"/>
            <w:tcBorders>
              <w:left w:val="single" w:sz="4" w:space="0" w:color="auto"/>
              <w:right w:val="single" w:sz="4" w:space="0" w:color="auto"/>
            </w:tcBorders>
            <w:vAlign w:val="center"/>
          </w:tcPr>
          <w:p w14:paraId="77DA3C89" w14:textId="30B31BF2" w:rsidR="00016759" w:rsidRPr="00016759" w:rsidRDefault="00C07164" w:rsidP="00ED473D">
            <w:pPr>
              <w:spacing w:line="420" w:lineRule="exact"/>
              <w:jc w:val="center"/>
              <w:rPr>
                <w:rFonts w:eastAsiaTheme="minorHAnsi"/>
                <w:szCs w:val="21"/>
              </w:rPr>
            </w:pPr>
            <w:r>
              <w:rPr>
                <w:rFonts w:eastAsiaTheme="minorHAnsi"/>
                <w:kern w:val="0"/>
                <w:szCs w:val="21"/>
              </w:rPr>
              <w:t>10</w:t>
            </w:r>
          </w:p>
        </w:tc>
      </w:tr>
      <w:tr w:rsidR="00016759" w14:paraId="6D45BA19" w14:textId="77777777" w:rsidTr="00016759">
        <w:trPr>
          <w:trHeight w:val="505"/>
          <w:jc w:val="center"/>
        </w:trPr>
        <w:tc>
          <w:tcPr>
            <w:tcW w:w="749" w:type="dxa"/>
            <w:vMerge/>
            <w:tcBorders>
              <w:left w:val="single" w:sz="4" w:space="0" w:color="auto"/>
              <w:right w:val="single" w:sz="4" w:space="0" w:color="auto"/>
            </w:tcBorders>
            <w:vAlign w:val="center"/>
          </w:tcPr>
          <w:p w14:paraId="6B1DFFA6" w14:textId="77777777" w:rsidR="00016759" w:rsidRPr="00016759" w:rsidRDefault="00016759" w:rsidP="00ED473D">
            <w:pPr>
              <w:adjustRightInd w:val="0"/>
              <w:snapToGrid w:val="0"/>
              <w:spacing w:line="420" w:lineRule="exact"/>
              <w:jc w:val="center"/>
              <w:rPr>
                <w:rFonts w:eastAsiaTheme="minorHAnsi"/>
                <w:szCs w:val="21"/>
              </w:rPr>
            </w:pPr>
          </w:p>
        </w:tc>
        <w:tc>
          <w:tcPr>
            <w:tcW w:w="5888" w:type="dxa"/>
            <w:tcBorders>
              <w:top w:val="single" w:sz="4" w:space="0" w:color="auto"/>
              <w:left w:val="single" w:sz="4" w:space="0" w:color="auto"/>
              <w:right w:val="single" w:sz="4" w:space="0" w:color="auto"/>
            </w:tcBorders>
            <w:vAlign w:val="center"/>
          </w:tcPr>
          <w:p w14:paraId="78E58108" w14:textId="77777777" w:rsidR="00016759" w:rsidRPr="00016759" w:rsidRDefault="00016759" w:rsidP="00ED473D">
            <w:pPr>
              <w:spacing w:line="420" w:lineRule="exact"/>
              <w:rPr>
                <w:rFonts w:eastAsiaTheme="minorHAnsi"/>
                <w:bCs/>
                <w:szCs w:val="21"/>
              </w:rPr>
            </w:pPr>
            <w:r w:rsidRPr="00016759">
              <w:rPr>
                <w:rFonts w:eastAsiaTheme="minorHAnsi"/>
                <w:bCs/>
                <w:szCs w:val="21"/>
              </w:rPr>
              <w:t>运维服务方案：</w:t>
            </w:r>
          </w:p>
          <w:p w14:paraId="17940852" w14:textId="77777777" w:rsidR="00016759" w:rsidRPr="00016759" w:rsidRDefault="00016759" w:rsidP="00ED473D">
            <w:pPr>
              <w:spacing w:line="420" w:lineRule="exact"/>
              <w:rPr>
                <w:rFonts w:eastAsiaTheme="minorHAnsi"/>
                <w:bCs/>
                <w:szCs w:val="21"/>
              </w:rPr>
            </w:pPr>
            <w:r w:rsidRPr="00016759">
              <w:rPr>
                <w:rFonts w:eastAsiaTheme="minorHAnsi"/>
                <w:bCs/>
                <w:szCs w:val="21"/>
              </w:rPr>
              <w:lastRenderedPageBreak/>
              <w:t>供应商提供的运维服务方案，服务方案要求理解非常透彻、准确，科学性、针对性强的得</w:t>
            </w:r>
            <w:r w:rsidRPr="00016759">
              <w:rPr>
                <w:rFonts w:eastAsiaTheme="minorHAnsi" w:hint="eastAsia"/>
                <w:bCs/>
                <w:szCs w:val="21"/>
              </w:rPr>
              <w:t>6</w:t>
            </w:r>
            <w:r w:rsidRPr="00016759">
              <w:rPr>
                <w:rFonts w:eastAsiaTheme="minorHAnsi"/>
                <w:bCs/>
                <w:szCs w:val="21"/>
              </w:rPr>
              <w:t>-1</w:t>
            </w:r>
            <w:r w:rsidRPr="00016759">
              <w:rPr>
                <w:rFonts w:eastAsiaTheme="minorHAnsi" w:hint="eastAsia"/>
                <w:bCs/>
                <w:szCs w:val="21"/>
              </w:rPr>
              <w:t>0</w:t>
            </w:r>
            <w:r w:rsidRPr="00016759">
              <w:rPr>
                <w:rFonts w:eastAsiaTheme="minorHAnsi"/>
                <w:bCs/>
                <w:szCs w:val="21"/>
              </w:rPr>
              <w:t>分；对服务方案理解较为透彻，方案说明有科学性和针对性较强的得</w:t>
            </w:r>
            <w:r w:rsidRPr="00016759">
              <w:rPr>
                <w:rFonts w:eastAsiaTheme="minorHAnsi" w:hint="eastAsia"/>
                <w:bCs/>
                <w:szCs w:val="21"/>
              </w:rPr>
              <w:t>4</w:t>
            </w:r>
            <w:r w:rsidRPr="00016759">
              <w:rPr>
                <w:rFonts w:eastAsiaTheme="minorHAnsi"/>
                <w:bCs/>
                <w:szCs w:val="21"/>
              </w:rPr>
              <w:t>-</w:t>
            </w:r>
            <w:r w:rsidRPr="00016759">
              <w:rPr>
                <w:rFonts w:eastAsiaTheme="minorHAnsi" w:hint="eastAsia"/>
                <w:bCs/>
                <w:szCs w:val="21"/>
              </w:rPr>
              <w:t>6</w:t>
            </w:r>
            <w:r w:rsidRPr="00016759">
              <w:rPr>
                <w:rFonts w:eastAsiaTheme="minorHAnsi"/>
                <w:bCs/>
                <w:szCs w:val="21"/>
              </w:rPr>
              <w:t>分；对服务方案理解差，缺乏针对性的</w:t>
            </w:r>
            <w:r w:rsidRPr="00016759">
              <w:rPr>
                <w:rFonts w:eastAsiaTheme="minorHAnsi" w:hint="eastAsia"/>
                <w:bCs/>
                <w:szCs w:val="21"/>
              </w:rPr>
              <w:t>，不能满足要求及</w:t>
            </w:r>
            <w:r w:rsidRPr="00016759">
              <w:rPr>
                <w:rFonts w:eastAsiaTheme="minorHAnsi"/>
                <w:bCs/>
                <w:szCs w:val="21"/>
              </w:rPr>
              <w:t>未提供</w:t>
            </w:r>
            <w:r w:rsidRPr="00016759">
              <w:rPr>
                <w:rFonts w:eastAsiaTheme="minorHAnsi" w:hint="eastAsia"/>
                <w:bCs/>
                <w:szCs w:val="21"/>
              </w:rPr>
              <w:t>的</w:t>
            </w:r>
            <w:r w:rsidRPr="00016759">
              <w:rPr>
                <w:rFonts w:eastAsiaTheme="minorHAnsi"/>
                <w:bCs/>
                <w:szCs w:val="21"/>
              </w:rPr>
              <w:t>不得分。</w:t>
            </w:r>
          </w:p>
        </w:tc>
        <w:tc>
          <w:tcPr>
            <w:tcW w:w="1155" w:type="dxa"/>
            <w:tcBorders>
              <w:left w:val="single" w:sz="4" w:space="0" w:color="auto"/>
              <w:right w:val="single" w:sz="4" w:space="0" w:color="auto"/>
            </w:tcBorders>
            <w:vAlign w:val="center"/>
          </w:tcPr>
          <w:p w14:paraId="250FE15F" w14:textId="77777777" w:rsidR="00016759" w:rsidRPr="00016759" w:rsidRDefault="00016759" w:rsidP="00ED473D">
            <w:pPr>
              <w:spacing w:line="420" w:lineRule="exact"/>
              <w:jc w:val="center"/>
              <w:rPr>
                <w:rFonts w:eastAsiaTheme="minorHAnsi"/>
                <w:szCs w:val="21"/>
              </w:rPr>
            </w:pPr>
            <w:r w:rsidRPr="00016759">
              <w:rPr>
                <w:rFonts w:eastAsiaTheme="minorHAnsi" w:hint="eastAsia"/>
                <w:kern w:val="0"/>
                <w:szCs w:val="21"/>
              </w:rPr>
              <w:lastRenderedPageBreak/>
              <w:t>10</w:t>
            </w:r>
          </w:p>
        </w:tc>
      </w:tr>
      <w:tr w:rsidR="00016759" w14:paraId="0410F410" w14:textId="77777777" w:rsidTr="00016759">
        <w:trPr>
          <w:trHeight w:val="505"/>
          <w:jc w:val="center"/>
        </w:trPr>
        <w:tc>
          <w:tcPr>
            <w:tcW w:w="749" w:type="dxa"/>
            <w:vMerge/>
            <w:tcBorders>
              <w:left w:val="single" w:sz="4" w:space="0" w:color="auto"/>
              <w:right w:val="single" w:sz="4" w:space="0" w:color="auto"/>
            </w:tcBorders>
            <w:vAlign w:val="center"/>
          </w:tcPr>
          <w:p w14:paraId="270140F4" w14:textId="77777777" w:rsidR="00016759" w:rsidRPr="00016759" w:rsidRDefault="00016759" w:rsidP="00ED473D">
            <w:pPr>
              <w:adjustRightInd w:val="0"/>
              <w:snapToGrid w:val="0"/>
              <w:spacing w:line="420" w:lineRule="exact"/>
              <w:jc w:val="center"/>
              <w:rPr>
                <w:rFonts w:eastAsiaTheme="minorHAnsi"/>
                <w:szCs w:val="21"/>
              </w:rPr>
            </w:pPr>
          </w:p>
        </w:tc>
        <w:tc>
          <w:tcPr>
            <w:tcW w:w="5888" w:type="dxa"/>
            <w:tcBorders>
              <w:top w:val="single" w:sz="4" w:space="0" w:color="auto"/>
              <w:left w:val="single" w:sz="4" w:space="0" w:color="auto"/>
              <w:right w:val="single" w:sz="4" w:space="0" w:color="auto"/>
            </w:tcBorders>
            <w:vAlign w:val="center"/>
          </w:tcPr>
          <w:p w14:paraId="76258B75" w14:textId="77777777" w:rsidR="00016759" w:rsidRPr="00016759" w:rsidRDefault="00016759" w:rsidP="00ED473D">
            <w:pPr>
              <w:spacing w:line="420" w:lineRule="exact"/>
              <w:rPr>
                <w:rFonts w:eastAsiaTheme="minorHAnsi"/>
                <w:bCs/>
                <w:szCs w:val="21"/>
              </w:rPr>
            </w:pPr>
            <w:r w:rsidRPr="00016759">
              <w:rPr>
                <w:rFonts w:eastAsiaTheme="minorHAnsi"/>
                <w:bCs/>
                <w:szCs w:val="21"/>
              </w:rPr>
              <w:t>项目实施方案：</w:t>
            </w:r>
          </w:p>
          <w:p w14:paraId="1963F7E6" w14:textId="77777777" w:rsidR="00016759" w:rsidRPr="00016759" w:rsidRDefault="00016759" w:rsidP="00ED473D">
            <w:pPr>
              <w:spacing w:line="420" w:lineRule="exact"/>
              <w:rPr>
                <w:rFonts w:eastAsiaTheme="minorHAnsi"/>
                <w:bCs/>
                <w:szCs w:val="21"/>
              </w:rPr>
            </w:pPr>
            <w:r w:rsidRPr="00016759">
              <w:rPr>
                <w:rFonts w:eastAsiaTheme="minorHAnsi"/>
                <w:bCs/>
                <w:szCs w:val="21"/>
              </w:rPr>
              <w:t>供应商需结合学校的实际情况，提供整体项目实施方案（包括运</w:t>
            </w:r>
            <w:proofErr w:type="gramStart"/>
            <w:r w:rsidRPr="00016759">
              <w:rPr>
                <w:rFonts w:eastAsiaTheme="minorHAnsi"/>
                <w:bCs/>
                <w:szCs w:val="21"/>
              </w:rPr>
              <w:t>维项目</w:t>
            </w:r>
            <w:proofErr w:type="gramEnd"/>
            <w:r w:rsidRPr="00016759">
              <w:rPr>
                <w:rFonts w:eastAsiaTheme="minorHAnsi"/>
                <w:bCs/>
                <w:szCs w:val="21"/>
              </w:rPr>
              <w:t>成员、运维服务管理，应急响应等内容），方案具有针对性强、参考性强的方案完善的得</w:t>
            </w:r>
            <w:r w:rsidRPr="00016759">
              <w:rPr>
                <w:rFonts w:eastAsiaTheme="minorHAnsi" w:hint="eastAsia"/>
                <w:bCs/>
                <w:szCs w:val="21"/>
              </w:rPr>
              <w:t>6</w:t>
            </w:r>
            <w:r w:rsidRPr="00016759">
              <w:rPr>
                <w:rFonts w:eastAsiaTheme="minorHAnsi"/>
                <w:bCs/>
                <w:szCs w:val="21"/>
              </w:rPr>
              <w:t>-1</w:t>
            </w:r>
            <w:r w:rsidRPr="00016759">
              <w:rPr>
                <w:rFonts w:eastAsiaTheme="minorHAnsi" w:hint="eastAsia"/>
                <w:bCs/>
                <w:szCs w:val="21"/>
              </w:rPr>
              <w:t>0</w:t>
            </w:r>
            <w:r w:rsidRPr="00016759">
              <w:rPr>
                <w:rFonts w:eastAsiaTheme="minorHAnsi"/>
                <w:bCs/>
                <w:szCs w:val="21"/>
              </w:rPr>
              <w:t>分；较完善，少部分内容有所欠缺得</w:t>
            </w:r>
            <w:r w:rsidRPr="00016759">
              <w:rPr>
                <w:rFonts w:eastAsiaTheme="minorHAnsi" w:hint="eastAsia"/>
                <w:bCs/>
                <w:szCs w:val="21"/>
              </w:rPr>
              <w:t>4</w:t>
            </w:r>
            <w:r w:rsidRPr="00016759">
              <w:rPr>
                <w:rFonts w:eastAsiaTheme="minorHAnsi"/>
                <w:bCs/>
                <w:szCs w:val="21"/>
              </w:rPr>
              <w:t>-</w:t>
            </w:r>
            <w:r w:rsidRPr="00016759">
              <w:rPr>
                <w:rFonts w:eastAsiaTheme="minorHAnsi" w:hint="eastAsia"/>
                <w:bCs/>
                <w:szCs w:val="21"/>
              </w:rPr>
              <w:t>6</w:t>
            </w:r>
            <w:r w:rsidRPr="00016759">
              <w:rPr>
                <w:rFonts w:eastAsiaTheme="minorHAnsi"/>
                <w:bCs/>
                <w:szCs w:val="21"/>
              </w:rPr>
              <w:t>分；方案大部分内容欠缺，不能满足要求</w:t>
            </w:r>
            <w:r w:rsidRPr="00016759">
              <w:rPr>
                <w:rFonts w:eastAsiaTheme="minorHAnsi" w:hint="eastAsia"/>
                <w:bCs/>
                <w:szCs w:val="21"/>
              </w:rPr>
              <w:t>及未提供的</w:t>
            </w:r>
            <w:r w:rsidRPr="00016759">
              <w:rPr>
                <w:rFonts w:eastAsiaTheme="minorHAnsi"/>
                <w:bCs/>
                <w:szCs w:val="21"/>
              </w:rPr>
              <w:t>不得分。</w:t>
            </w:r>
          </w:p>
        </w:tc>
        <w:tc>
          <w:tcPr>
            <w:tcW w:w="1155" w:type="dxa"/>
            <w:tcBorders>
              <w:left w:val="single" w:sz="4" w:space="0" w:color="auto"/>
              <w:right w:val="single" w:sz="4" w:space="0" w:color="auto"/>
            </w:tcBorders>
            <w:vAlign w:val="center"/>
          </w:tcPr>
          <w:p w14:paraId="2B29F7B7" w14:textId="77777777" w:rsidR="00016759" w:rsidRPr="00016759" w:rsidRDefault="00016759" w:rsidP="00ED473D">
            <w:pPr>
              <w:spacing w:line="420" w:lineRule="exact"/>
              <w:jc w:val="center"/>
              <w:rPr>
                <w:rFonts w:eastAsiaTheme="minorHAnsi"/>
                <w:szCs w:val="21"/>
              </w:rPr>
            </w:pPr>
            <w:r w:rsidRPr="00016759">
              <w:rPr>
                <w:rFonts w:eastAsiaTheme="minorHAnsi" w:hint="eastAsia"/>
                <w:kern w:val="0"/>
                <w:szCs w:val="21"/>
              </w:rPr>
              <w:t>10</w:t>
            </w:r>
          </w:p>
        </w:tc>
      </w:tr>
      <w:tr w:rsidR="00016759" w14:paraId="471D0359" w14:textId="77777777" w:rsidTr="00016759">
        <w:trPr>
          <w:trHeight w:val="505"/>
          <w:jc w:val="center"/>
        </w:trPr>
        <w:tc>
          <w:tcPr>
            <w:tcW w:w="749" w:type="dxa"/>
            <w:vMerge/>
            <w:tcBorders>
              <w:left w:val="single" w:sz="4" w:space="0" w:color="auto"/>
              <w:right w:val="single" w:sz="4" w:space="0" w:color="auto"/>
            </w:tcBorders>
            <w:vAlign w:val="center"/>
          </w:tcPr>
          <w:p w14:paraId="196FAF5B" w14:textId="77777777" w:rsidR="00016759" w:rsidRPr="00016759" w:rsidRDefault="00016759" w:rsidP="00ED473D">
            <w:pPr>
              <w:adjustRightInd w:val="0"/>
              <w:snapToGrid w:val="0"/>
              <w:spacing w:line="420" w:lineRule="exact"/>
              <w:jc w:val="center"/>
              <w:rPr>
                <w:rFonts w:eastAsiaTheme="minorHAnsi"/>
                <w:szCs w:val="21"/>
              </w:rPr>
            </w:pPr>
          </w:p>
        </w:tc>
        <w:tc>
          <w:tcPr>
            <w:tcW w:w="5888" w:type="dxa"/>
            <w:tcBorders>
              <w:top w:val="single" w:sz="4" w:space="0" w:color="auto"/>
              <w:left w:val="single" w:sz="4" w:space="0" w:color="auto"/>
              <w:right w:val="single" w:sz="4" w:space="0" w:color="auto"/>
            </w:tcBorders>
            <w:vAlign w:val="center"/>
          </w:tcPr>
          <w:p w14:paraId="6CA6E99B" w14:textId="77777777" w:rsidR="00016759" w:rsidRPr="00016759" w:rsidRDefault="00016759" w:rsidP="00ED473D">
            <w:pPr>
              <w:spacing w:line="420" w:lineRule="exact"/>
              <w:rPr>
                <w:rFonts w:eastAsiaTheme="minorHAnsi"/>
                <w:bCs/>
                <w:szCs w:val="21"/>
              </w:rPr>
            </w:pPr>
            <w:r w:rsidRPr="00016759">
              <w:rPr>
                <w:rFonts w:eastAsiaTheme="minorHAnsi"/>
                <w:bCs/>
                <w:szCs w:val="21"/>
              </w:rPr>
              <w:t>服务体系建设方案：</w:t>
            </w:r>
          </w:p>
          <w:p w14:paraId="5A5CDE50" w14:textId="77777777" w:rsidR="00016759" w:rsidRPr="00016759" w:rsidRDefault="00016759" w:rsidP="00ED473D">
            <w:pPr>
              <w:spacing w:line="420" w:lineRule="exact"/>
              <w:rPr>
                <w:rFonts w:eastAsiaTheme="minorHAnsi"/>
                <w:bCs/>
                <w:szCs w:val="21"/>
              </w:rPr>
            </w:pPr>
            <w:r w:rsidRPr="00016759">
              <w:rPr>
                <w:rFonts w:eastAsiaTheme="minorHAnsi"/>
                <w:bCs/>
                <w:szCs w:val="21"/>
              </w:rPr>
              <w:t>供应商需结合学校的实际情况和未来发展，帮助学校</w:t>
            </w:r>
            <w:proofErr w:type="gramStart"/>
            <w:r w:rsidRPr="00016759">
              <w:rPr>
                <w:rFonts w:eastAsiaTheme="minorHAnsi"/>
                <w:bCs/>
                <w:szCs w:val="21"/>
              </w:rPr>
              <w:t>完善运</w:t>
            </w:r>
            <w:proofErr w:type="gramEnd"/>
            <w:r w:rsidRPr="00016759">
              <w:rPr>
                <w:rFonts w:eastAsiaTheme="minorHAnsi"/>
                <w:bCs/>
                <w:szCs w:val="21"/>
              </w:rPr>
              <w:t>维服务体系，提供完整可实施的运维服务体系建设方案。以主动服务为导向，方案完整、服务方向全面、满足项目要求得</w:t>
            </w:r>
            <w:r w:rsidRPr="00016759">
              <w:rPr>
                <w:rFonts w:eastAsiaTheme="minorHAnsi" w:hint="eastAsia"/>
                <w:bCs/>
                <w:szCs w:val="21"/>
              </w:rPr>
              <w:t>6</w:t>
            </w:r>
            <w:r w:rsidRPr="00016759">
              <w:rPr>
                <w:rFonts w:eastAsiaTheme="minorHAnsi"/>
                <w:bCs/>
                <w:szCs w:val="21"/>
              </w:rPr>
              <w:t>-1</w:t>
            </w:r>
            <w:r w:rsidRPr="00016759">
              <w:rPr>
                <w:rFonts w:eastAsiaTheme="minorHAnsi" w:hint="eastAsia"/>
                <w:bCs/>
                <w:szCs w:val="21"/>
              </w:rPr>
              <w:t>0</w:t>
            </w:r>
            <w:r w:rsidRPr="00016759">
              <w:rPr>
                <w:rFonts w:eastAsiaTheme="minorHAnsi"/>
                <w:bCs/>
                <w:szCs w:val="21"/>
              </w:rPr>
              <w:t>分；方案较完善，少部分内容有所欠缺得</w:t>
            </w:r>
            <w:r w:rsidRPr="00016759">
              <w:rPr>
                <w:rFonts w:eastAsiaTheme="minorHAnsi" w:hint="eastAsia"/>
                <w:bCs/>
                <w:szCs w:val="21"/>
              </w:rPr>
              <w:t>4</w:t>
            </w:r>
            <w:r w:rsidRPr="00016759">
              <w:rPr>
                <w:rFonts w:eastAsiaTheme="minorHAnsi"/>
                <w:bCs/>
                <w:szCs w:val="21"/>
              </w:rPr>
              <w:t>-</w:t>
            </w:r>
            <w:r w:rsidRPr="00016759">
              <w:rPr>
                <w:rFonts w:eastAsiaTheme="minorHAnsi" w:hint="eastAsia"/>
                <w:bCs/>
                <w:szCs w:val="21"/>
              </w:rPr>
              <w:t>6</w:t>
            </w:r>
            <w:r w:rsidRPr="00016759">
              <w:rPr>
                <w:rFonts w:eastAsiaTheme="minorHAnsi"/>
                <w:bCs/>
                <w:szCs w:val="21"/>
              </w:rPr>
              <w:t>分；方案大部分内容欠缺，不能满足要求</w:t>
            </w:r>
            <w:r w:rsidRPr="00016759">
              <w:rPr>
                <w:rFonts w:eastAsiaTheme="minorHAnsi" w:hint="eastAsia"/>
                <w:bCs/>
                <w:szCs w:val="21"/>
              </w:rPr>
              <w:t>及</w:t>
            </w:r>
            <w:r w:rsidRPr="00016759">
              <w:rPr>
                <w:rFonts w:eastAsiaTheme="minorHAnsi"/>
                <w:bCs/>
                <w:szCs w:val="21"/>
              </w:rPr>
              <w:t>未提供</w:t>
            </w:r>
            <w:r w:rsidRPr="00016759">
              <w:rPr>
                <w:rFonts w:eastAsiaTheme="minorHAnsi" w:hint="eastAsia"/>
                <w:bCs/>
                <w:szCs w:val="21"/>
              </w:rPr>
              <w:t>的</w:t>
            </w:r>
            <w:r w:rsidRPr="00016759">
              <w:rPr>
                <w:rFonts w:eastAsiaTheme="minorHAnsi"/>
                <w:bCs/>
                <w:szCs w:val="21"/>
              </w:rPr>
              <w:t>不得分。</w:t>
            </w:r>
          </w:p>
        </w:tc>
        <w:tc>
          <w:tcPr>
            <w:tcW w:w="1155" w:type="dxa"/>
            <w:tcBorders>
              <w:left w:val="single" w:sz="4" w:space="0" w:color="auto"/>
              <w:right w:val="single" w:sz="4" w:space="0" w:color="auto"/>
            </w:tcBorders>
            <w:vAlign w:val="center"/>
          </w:tcPr>
          <w:p w14:paraId="37C97868" w14:textId="77777777" w:rsidR="00016759" w:rsidRPr="00016759" w:rsidRDefault="00016759" w:rsidP="00ED473D">
            <w:pPr>
              <w:spacing w:line="420" w:lineRule="exact"/>
              <w:jc w:val="center"/>
              <w:rPr>
                <w:rFonts w:eastAsiaTheme="minorHAnsi"/>
                <w:szCs w:val="21"/>
              </w:rPr>
            </w:pPr>
            <w:r w:rsidRPr="00016759">
              <w:rPr>
                <w:rFonts w:eastAsiaTheme="minorHAnsi"/>
                <w:kern w:val="0"/>
                <w:szCs w:val="21"/>
              </w:rPr>
              <w:t>1</w:t>
            </w:r>
            <w:r w:rsidRPr="00016759">
              <w:rPr>
                <w:rFonts w:eastAsiaTheme="minorHAnsi" w:hint="eastAsia"/>
                <w:kern w:val="0"/>
                <w:szCs w:val="21"/>
              </w:rPr>
              <w:t>0</w:t>
            </w:r>
          </w:p>
        </w:tc>
      </w:tr>
      <w:tr w:rsidR="00016759" w14:paraId="19F8CE16" w14:textId="77777777" w:rsidTr="00016759">
        <w:trPr>
          <w:trHeight w:val="602"/>
          <w:jc w:val="center"/>
        </w:trPr>
        <w:tc>
          <w:tcPr>
            <w:tcW w:w="749" w:type="dxa"/>
            <w:vMerge w:val="restart"/>
            <w:tcBorders>
              <w:left w:val="single" w:sz="4" w:space="0" w:color="auto"/>
              <w:right w:val="single" w:sz="4" w:space="0" w:color="auto"/>
            </w:tcBorders>
            <w:vAlign w:val="center"/>
          </w:tcPr>
          <w:p w14:paraId="3F1657CE" w14:textId="77777777" w:rsidR="00016759" w:rsidRPr="00016759" w:rsidRDefault="00016759" w:rsidP="00ED473D">
            <w:pPr>
              <w:adjustRightInd w:val="0"/>
              <w:snapToGrid w:val="0"/>
              <w:spacing w:line="420" w:lineRule="exact"/>
              <w:jc w:val="center"/>
              <w:rPr>
                <w:rFonts w:eastAsiaTheme="minorHAnsi"/>
                <w:szCs w:val="21"/>
              </w:rPr>
            </w:pPr>
            <w:r w:rsidRPr="00016759">
              <w:rPr>
                <w:rFonts w:eastAsiaTheme="minorHAnsi" w:hint="eastAsia"/>
                <w:szCs w:val="21"/>
              </w:rPr>
              <w:t>商务</w:t>
            </w:r>
          </w:p>
          <w:p w14:paraId="573357F2" w14:textId="4B42E65B" w:rsidR="00016759" w:rsidRPr="00016759" w:rsidRDefault="00016759" w:rsidP="00ED473D">
            <w:pPr>
              <w:pStyle w:val="2"/>
              <w:ind w:leftChars="0" w:left="0" w:firstLineChars="0" w:firstLine="0"/>
              <w:jc w:val="center"/>
              <w:rPr>
                <w:rFonts w:asciiTheme="minorHAnsi" w:eastAsiaTheme="minorHAnsi" w:hAnsiTheme="minorHAnsi"/>
                <w:sz w:val="21"/>
                <w:szCs w:val="21"/>
                <w:lang w:eastAsia="zh-CN"/>
              </w:rPr>
            </w:pPr>
            <w:r w:rsidRPr="00016759">
              <w:rPr>
                <w:rFonts w:asciiTheme="minorHAnsi" w:eastAsiaTheme="minorHAnsi" w:hAnsiTheme="minorHAnsi" w:hint="eastAsia"/>
                <w:sz w:val="21"/>
                <w:szCs w:val="21"/>
                <w:lang w:eastAsia="zh-CN"/>
              </w:rPr>
              <w:t>2</w:t>
            </w:r>
            <w:r w:rsidR="0041784F">
              <w:rPr>
                <w:rFonts w:asciiTheme="minorHAnsi" w:eastAsiaTheme="minorHAnsi" w:hAnsiTheme="minorHAnsi"/>
                <w:sz w:val="21"/>
                <w:szCs w:val="21"/>
                <w:lang w:eastAsia="zh-CN"/>
              </w:rPr>
              <w:t>0</w:t>
            </w:r>
            <w:r w:rsidRPr="00016759">
              <w:rPr>
                <w:rFonts w:asciiTheme="minorHAnsi" w:eastAsiaTheme="minorHAnsi" w:hAnsiTheme="minorHAnsi" w:hint="eastAsia"/>
                <w:sz w:val="21"/>
                <w:szCs w:val="21"/>
                <w:lang w:eastAsia="zh-CN"/>
              </w:rPr>
              <w:t>分</w:t>
            </w:r>
          </w:p>
        </w:tc>
        <w:tc>
          <w:tcPr>
            <w:tcW w:w="5888" w:type="dxa"/>
            <w:tcBorders>
              <w:top w:val="single" w:sz="4" w:space="0" w:color="auto"/>
              <w:left w:val="single" w:sz="4" w:space="0" w:color="auto"/>
              <w:bottom w:val="single" w:sz="4" w:space="0" w:color="auto"/>
              <w:right w:val="single" w:sz="4" w:space="0" w:color="auto"/>
            </w:tcBorders>
            <w:vAlign w:val="center"/>
          </w:tcPr>
          <w:p w14:paraId="67C1BE25" w14:textId="77777777" w:rsidR="00016759" w:rsidRPr="00016759" w:rsidRDefault="00016759" w:rsidP="00ED473D">
            <w:pPr>
              <w:adjustRightInd w:val="0"/>
              <w:snapToGrid w:val="0"/>
              <w:spacing w:line="420" w:lineRule="exact"/>
              <w:rPr>
                <w:rFonts w:eastAsiaTheme="minorHAnsi"/>
                <w:bCs/>
                <w:szCs w:val="21"/>
              </w:rPr>
            </w:pPr>
            <w:r w:rsidRPr="00016759">
              <w:rPr>
                <w:rFonts w:eastAsiaTheme="minorHAnsi"/>
                <w:bCs/>
                <w:szCs w:val="21"/>
              </w:rPr>
              <w:t>供应</w:t>
            </w:r>
            <w:proofErr w:type="gramStart"/>
            <w:r w:rsidRPr="00016759">
              <w:rPr>
                <w:rFonts w:eastAsiaTheme="minorHAnsi"/>
                <w:bCs/>
                <w:szCs w:val="21"/>
              </w:rPr>
              <w:t>商相关</w:t>
            </w:r>
            <w:proofErr w:type="gramEnd"/>
            <w:r w:rsidRPr="00016759">
              <w:rPr>
                <w:rFonts w:eastAsiaTheme="minorHAnsi"/>
                <w:bCs/>
                <w:szCs w:val="21"/>
              </w:rPr>
              <w:t>资质认证：</w:t>
            </w:r>
          </w:p>
          <w:p w14:paraId="0EA88C7A" w14:textId="4EA5CBF0" w:rsidR="00016759" w:rsidRPr="00016759" w:rsidRDefault="00016759" w:rsidP="00ED473D">
            <w:pPr>
              <w:adjustRightInd w:val="0"/>
              <w:snapToGrid w:val="0"/>
              <w:spacing w:line="420" w:lineRule="exact"/>
              <w:rPr>
                <w:rFonts w:eastAsiaTheme="minorHAnsi"/>
                <w:bCs/>
                <w:szCs w:val="21"/>
              </w:rPr>
            </w:pPr>
            <w:r w:rsidRPr="00016759">
              <w:rPr>
                <w:rFonts w:eastAsiaTheme="minorHAnsi"/>
                <w:bCs/>
                <w:szCs w:val="21"/>
              </w:rPr>
              <w:t>1、供应商具有有效期内的ITSS信息技术服务运行维护标准证书，二级及以上证书得</w:t>
            </w:r>
            <w:r w:rsidR="0041784F">
              <w:rPr>
                <w:rFonts w:eastAsiaTheme="minorHAnsi"/>
                <w:bCs/>
                <w:szCs w:val="21"/>
              </w:rPr>
              <w:t>3</w:t>
            </w:r>
            <w:r w:rsidRPr="00016759">
              <w:rPr>
                <w:rFonts w:eastAsiaTheme="minorHAnsi"/>
                <w:bCs/>
                <w:szCs w:val="21"/>
              </w:rPr>
              <w:t>分，否则不得分；</w:t>
            </w:r>
          </w:p>
          <w:p w14:paraId="7321E189" w14:textId="588D3AAF" w:rsidR="00016759" w:rsidRPr="00016759" w:rsidRDefault="00016759" w:rsidP="00ED473D">
            <w:pPr>
              <w:adjustRightInd w:val="0"/>
              <w:snapToGrid w:val="0"/>
              <w:spacing w:line="420" w:lineRule="exact"/>
              <w:rPr>
                <w:rFonts w:eastAsiaTheme="minorHAnsi"/>
                <w:bCs/>
                <w:szCs w:val="21"/>
              </w:rPr>
            </w:pPr>
            <w:r w:rsidRPr="00016759">
              <w:rPr>
                <w:rFonts w:eastAsiaTheme="minorHAnsi"/>
                <w:bCs/>
                <w:szCs w:val="21"/>
              </w:rPr>
              <w:t>2、供应商具有有效期内的</w:t>
            </w:r>
            <w:r w:rsidRPr="00016759">
              <w:rPr>
                <w:rFonts w:eastAsiaTheme="minorHAnsi" w:hint="eastAsia"/>
                <w:bCs/>
                <w:szCs w:val="21"/>
              </w:rPr>
              <w:t>CS信息系统建设和服务能力三级</w:t>
            </w:r>
            <w:r w:rsidRPr="00016759">
              <w:rPr>
                <w:rFonts w:eastAsiaTheme="minorHAnsi"/>
                <w:bCs/>
                <w:szCs w:val="21"/>
              </w:rPr>
              <w:t>及以上证书得</w:t>
            </w:r>
            <w:r w:rsidR="0041784F">
              <w:rPr>
                <w:rFonts w:eastAsiaTheme="minorHAnsi"/>
                <w:bCs/>
                <w:szCs w:val="21"/>
              </w:rPr>
              <w:t>3</w:t>
            </w:r>
            <w:r w:rsidRPr="00016759">
              <w:rPr>
                <w:rFonts w:eastAsiaTheme="minorHAnsi"/>
                <w:bCs/>
                <w:szCs w:val="21"/>
              </w:rPr>
              <w:t>分，否则不得分；</w:t>
            </w:r>
          </w:p>
          <w:p w14:paraId="75D62DF7" w14:textId="77777777" w:rsidR="00016759" w:rsidRPr="00016759" w:rsidRDefault="00016759" w:rsidP="00ED473D">
            <w:pPr>
              <w:adjustRightInd w:val="0"/>
              <w:snapToGrid w:val="0"/>
              <w:spacing w:line="420" w:lineRule="exact"/>
              <w:rPr>
                <w:rFonts w:eastAsiaTheme="minorHAnsi"/>
                <w:bCs/>
                <w:szCs w:val="21"/>
              </w:rPr>
            </w:pPr>
            <w:r w:rsidRPr="00016759">
              <w:rPr>
                <w:rFonts w:eastAsiaTheme="minorHAnsi"/>
                <w:bCs/>
                <w:szCs w:val="21"/>
              </w:rPr>
              <w:t>3、供应商具备有效期内的</w:t>
            </w:r>
            <w:r w:rsidRPr="00016759">
              <w:rPr>
                <w:rFonts w:eastAsiaTheme="minorHAnsi" w:hint="eastAsia"/>
                <w:bCs/>
                <w:szCs w:val="21"/>
              </w:rPr>
              <w:t>ISO9001、ISO27001、ISO20000体系认证证书</w:t>
            </w:r>
            <w:r w:rsidRPr="00016759">
              <w:rPr>
                <w:rFonts w:eastAsiaTheme="minorHAnsi"/>
                <w:bCs/>
                <w:szCs w:val="21"/>
              </w:rPr>
              <w:t>）</w:t>
            </w:r>
            <w:r w:rsidRPr="00016759">
              <w:rPr>
                <w:rFonts w:eastAsiaTheme="minorHAnsi" w:hint="eastAsia"/>
                <w:bCs/>
                <w:szCs w:val="21"/>
              </w:rPr>
              <w:t>提供一份</w:t>
            </w:r>
            <w:r w:rsidRPr="00016759">
              <w:rPr>
                <w:rFonts w:eastAsiaTheme="minorHAnsi"/>
                <w:bCs/>
                <w:szCs w:val="21"/>
              </w:rPr>
              <w:t>得2分，</w:t>
            </w:r>
            <w:r w:rsidRPr="00016759">
              <w:rPr>
                <w:rFonts w:eastAsiaTheme="minorHAnsi" w:hint="eastAsia"/>
                <w:bCs/>
                <w:szCs w:val="21"/>
              </w:rPr>
              <w:t>最多得6分</w:t>
            </w:r>
            <w:r w:rsidRPr="00016759">
              <w:rPr>
                <w:rFonts w:eastAsiaTheme="minorHAnsi"/>
                <w:bCs/>
                <w:szCs w:val="21"/>
              </w:rPr>
              <w:t>；</w:t>
            </w:r>
          </w:p>
          <w:p w14:paraId="34AE5DD5" w14:textId="77777777" w:rsidR="00016759" w:rsidRPr="00016759" w:rsidRDefault="00016759" w:rsidP="00ED473D">
            <w:pPr>
              <w:adjustRightInd w:val="0"/>
              <w:snapToGrid w:val="0"/>
              <w:spacing w:line="420" w:lineRule="exact"/>
              <w:ind w:left="1"/>
              <w:rPr>
                <w:rFonts w:eastAsiaTheme="minorHAnsi"/>
                <w:bCs/>
                <w:szCs w:val="21"/>
              </w:rPr>
            </w:pPr>
            <w:r w:rsidRPr="00016759">
              <w:rPr>
                <w:rFonts w:eastAsiaTheme="minorHAnsi"/>
                <w:b/>
                <w:bCs/>
                <w:szCs w:val="21"/>
              </w:rPr>
              <w:t>注：以上资料均要求提供证书复印件并加盖供应商公章，评分中出现无证明资料或无法凭所提供资料判断是否得分的情况，一律作不得分处理。</w:t>
            </w:r>
          </w:p>
        </w:tc>
        <w:tc>
          <w:tcPr>
            <w:tcW w:w="1155" w:type="dxa"/>
            <w:tcBorders>
              <w:top w:val="single" w:sz="4" w:space="0" w:color="auto"/>
              <w:left w:val="single" w:sz="4" w:space="0" w:color="auto"/>
              <w:right w:val="single" w:sz="4" w:space="0" w:color="auto"/>
            </w:tcBorders>
            <w:vAlign w:val="center"/>
          </w:tcPr>
          <w:p w14:paraId="20528D05" w14:textId="5A3ED25A" w:rsidR="00016759" w:rsidRPr="00016759" w:rsidRDefault="00016759" w:rsidP="00ED473D">
            <w:pPr>
              <w:spacing w:line="420" w:lineRule="exact"/>
              <w:jc w:val="center"/>
              <w:rPr>
                <w:rFonts w:eastAsiaTheme="minorHAnsi"/>
                <w:szCs w:val="21"/>
              </w:rPr>
            </w:pPr>
            <w:r w:rsidRPr="00016759">
              <w:rPr>
                <w:rFonts w:eastAsiaTheme="minorHAnsi"/>
                <w:szCs w:val="21"/>
              </w:rPr>
              <w:t>1</w:t>
            </w:r>
            <w:r w:rsidR="0041784F">
              <w:rPr>
                <w:rFonts w:eastAsiaTheme="minorHAnsi"/>
                <w:szCs w:val="21"/>
              </w:rPr>
              <w:t>2</w:t>
            </w:r>
          </w:p>
        </w:tc>
      </w:tr>
      <w:tr w:rsidR="00016759" w14:paraId="0222DED3" w14:textId="77777777" w:rsidTr="00016759">
        <w:trPr>
          <w:trHeight w:val="531"/>
          <w:jc w:val="center"/>
        </w:trPr>
        <w:tc>
          <w:tcPr>
            <w:tcW w:w="749" w:type="dxa"/>
            <w:vMerge/>
            <w:tcBorders>
              <w:left w:val="single" w:sz="4" w:space="0" w:color="auto"/>
              <w:bottom w:val="single" w:sz="4" w:space="0" w:color="auto"/>
              <w:right w:val="single" w:sz="4" w:space="0" w:color="auto"/>
            </w:tcBorders>
            <w:vAlign w:val="center"/>
          </w:tcPr>
          <w:p w14:paraId="7906F097" w14:textId="77777777" w:rsidR="00016759" w:rsidRPr="00016759" w:rsidRDefault="00016759" w:rsidP="00ED473D">
            <w:pPr>
              <w:adjustRightInd w:val="0"/>
              <w:snapToGrid w:val="0"/>
              <w:spacing w:line="420" w:lineRule="exact"/>
              <w:jc w:val="center"/>
              <w:rPr>
                <w:rFonts w:eastAsiaTheme="minorHAnsi"/>
                <w:szCs w:val="21"/>
              </w:rPr>
            </w:pPr>
          </w:p>
        </w:tc>
        <w:tc>
          <w:tcPr>
            <w:tcW w:w="5888" w:type="dxa"/>
            <w:tcBorders>
              <w:top w:val="single" w:sz="4" w:space="0" w:color="auto"/>
              <w:left w:val="single" w:sz="4" w:space="0" w:color="auto"/>
              <w:bottom w:val="single" w:sz="4" w:space="0" w:color="auto"/>
              <w:right w:val="single" w:sz="4" w:space="0" w:color="auto"/>
            </w:tcBorders>
            <w:vAlign w:val="center"/>
          </w:tcPr>
          <w:p w14:paraId="1A48BF74" w14:textId="77777777" w:rsidR="00016759" w:rsidRPr="00016759" w:rsidRDefault="00016759" w:rsidP="00ED473D">
            <w:pPr>
              <w:adjustRightInd w:val="0"/>
              <w:snapToGrid w:val="0"/>
              <w:spacing w:line="420" w:lineRule="exact"/>
              <w:rPr>
                <w:rFonts w:eastAsiaTheme="minorHAnsi"/>
                <w:bCs/>
                <w:szCs w:val="21"/>
              </w:rPr>
            </w:pPr>
            <w:r w:rsidRPr="00016759">
              <w:rPr>
                <w:rFonts w:eastAsiaTheme="minorHAnsi" w:hint="eastAsia"/>
                <w:bCs/>
                <w:szCs w:val="21"/>
              </w:rPr>
              <w:t>根据投标单位项目维护人员结构和数量、人员资质等方面内容进行综合评分：</w:t>
            </w:r>
          </w:p>
          <w:p w14:paraId="73E57C83" w14:textId="504303D9" w:rsidR="00016759" w:rsidRPr="00016759" w:rsidRDefault="00016759" w:rsidP="00016759">
            <w:pPr>
              <w:adjustRightInd w:val="0"/>
              <w:snapToGrid w:val="0"/>
              <w:spacing w:line="420" w:lineRule="exact"/>
              <w:rPr>
                <w:rFonts w:eastAsiaTheme="minorHAnsi"/>
                <w:bCs/>
                <w:szCs w:val="21"/>
              </w:rPr>
            </w:pPr>
            <w:r>
              <w:rPr>
                <w:rFonts w:eastAsiaTheme="minorHAnsi" w:hint="eastAsia"/>
                <w:bCs/>
                <w:szCs w:val="21"/>
              </w:rPr>
              <w:t>1、</w:t>
            </w:r>
            <w:r w:rsidRPr="00016759">
              <w:rPr>
                <w:rFonts w:eastAsiaTheme="minorHAnsi" w:hint="eastAsia"/>
                <w:bCs/>
                <w:szCs w:val="21"/>
              </w:rPr>
              <w:t>供应商拟派项目负责人具有工程师资质证书，并通过信息安全保障认证（CISAW），全部提供得</w:t>
            </w:r>
            <w:r w:rsidR="0041784F">
              <w:rPr>
                <w:rFonts w:eastAsiaTheme="minorHAnsi"/>
                <w:bCs/>
                <w:szCs w:val="21"/>
              </w:rPr>
              <w:t>4</w:t>
            </w:r>
            <w:r w:rsidRPr="00016759">
              <w:rPr>
                <w:rFonts w:eastAsiaTheme="minorHAnsi" w:hint="eastAsia"/>
                <w:bCs/>
                <w:szCs w:val="21"/>
              </w:rPr>
              <w:t>分，否则不得分。</w:t>
            </w:r>
          </w:p>
          <w:p w14:paraId="45E69058" w14:textId="0D883F8E" w:rsidR="00016759" w:rsidRPr="00016759" w:rsidRDefault="00016759" w:rsidP="00016759">
            <w:pPr>
              <w:adjustRightInd w:val="0"/>
              <w:snapToGrid w:val="0"/>
              <w:spacing w:line="420" w:lineRule="exact"/>
              <w:rPr>
                <w:rFonts w:eastAsiaTheme="minorHAnsi"/>
                <w:bCs/>
                <w:szCs w:val="21"/>
              </w:rPr>
            </w:pPr>
            <w:r>
              <w:rPr>
                <w:rFonts w:eastAsiaTheme="minorHAnsi"/>
                <w:bCs/>
                <w:szCs w:val="21"/>
              </w:rPr>
              <w:t>2</w:t>
            </w:r>
            <w:r>
              <w:rPr>
                <w:rFonts w:eastAsiaTheme="minorHAnsi" w:hint="eastAsia"/>
                <w:bCs/>
                <w:szCs w:val="21"/>
              </w:rPr>
              <w:t>、</w:t>
            </w:r>
            <w:r w:rsidRPr="00016759">
              <w:rPr>
                <w:rFonts w:eastAsiaTheme="minorHAnsi" w:hint="eastAsia"/>
                <w:bCs/>
                <w:szCs w:val="21"/>
              </w:rPr>
              <w:t>供应商项目团队</w:t>
            </w:r>
            <w:r w:rsidR="0041784F">
              <w:rPr>
                <w:rFonts w:eastAsiaTheme="minorHAnsi" w:hint="eastAsia"/>
                <w:bCs/>
                <w:szCs w:val="21"/>
              </w:rPr>
              <w:t>成员（项目负责人除外）</w:t>
            </w:r>
            <w:r w:rsidRPr="00016759">
              <w:rPr>
                <w:rFonts w:eastAsiaTheme="minorHAnsi" w:hint="eastAsia"/>
                <w:bCs/>
                <w:szCs w:val="21"/>
              </w:rPr>
              <w:t>具备高级工程师资</w:t>
            </w:r>
            <w:r w:rsidRPr="00016759">
              <w:rPr>
                <w:rFonts w:eastAsiaTheme="minorHAnsi" w:hint="eastAsia"/>
                <w:bCs/>
                <w:szCs w:val="21"/>
              </w:rPr>
              <w:lastRenderedPageBreak/>
              <w:t>质证书的</w:t>
            </w:r>
            <w:r w:rsidR="0041784F">
              <w:rPr>
                <w:rFonts w:eastAsiaTheme="minorHAnsi" w:hint="eastAsia"/>
                <w:bCs/>
                <w:szCs w:val="21"/>
              </w:rPr>
              <w:t>得</w:t>
            </w:r>
            <w:r w:rsidR="0041784F">
              <w:rPr>
                <w:rFonts w:eastAsiaTheme="minorHAnsi"/>
                <w:bCs/>
                <w:szCs w:val="21"/>
              </w:rPr>
              <w:t>2</w:t>
            </w:r>
            <w:r w:rsidRPr="00016759">
              <w:rPr>
                <w:rFonts w:eastAsiaTheme="minorHAnsi" w:hint="eastAsia"/>
                <w:bCs/>
                <w:szCs w:val="21"/>
              </w:rPr>
              <w:t>分。</w:t>
            </w:r>
          </w:p>
          <w:p w14:paraId="393C6965" w14:textId="572BBA64" w:rsidR="00016759" w:rsidRPr="00016759" w:rsidRDefault="00016759" w:rsidP="00016759">
            <w:pPr>
              <w:adjustRightInd w:val="0"/>
              <w:snapToGrid w:val="0"/>
              <w:spacing w:line="420" w:lineRule="exact"/>
              <w:rPr>
                <w:rFonts w:eastAsiaTheme="minorHAnsi"/>
                <w:bCs/>
                <w:szCs w:val="21"/>
              </w:rPr>
            </w:pPr>
            <w:r>
              <w:rPr>
                <w:rFonts w:eastAsiaTheme="minorHAnsi"/>
                <w:bCs/>
                <w:szCs w:val="21"/>
              </w:rPr>
              <w:t>3</w:t>
            </w:r>
            <w:r>
              <w:rPr>
                <w:rFonts w:eastAsiaTheme="minorHAnsi" w:hint="eastAsia"/>
                <w:bCs/>
                <w:szCs w:val="21"/>
              </w:rPr>
              <w:t>、</w:t>
            </w:r>
            <w:r w:rsidR="0041784F" w:rsidRPr="00683A84">
              <w:rPr>
                <w:rFonts w:hint="eastAsia"/>
                <w:bCs/>
                <w:szCs w:val="24"/>
              </w:rPr>
              <w:t>供应商项目团队成员（项目负责人除外）具有ITSS服务工程师证书得2分</w:t>
            </w:r>
            <w:r w:rsidRPr="00016759">
              <w:rPr>
                <w:rFonts w:eastAsiaTheme="minorHAnsi" w:hint="eastAsia"/>
                <w:bCs/>
                <w:szCs w:val="21"/>
              </w:rPr>
              <w:t>。</w:t>
            </w:r>
          </w:p>
          <w:p w14:paraId="5DA410F8" w14:textId="77777777" w:rsidR="00016759" w:rsidRPr="00016759" w:rsidRDefault="00016759" w:rsidP="00ED473D">
            <w:pPr>
              <w:pStyle w:val="1"/>
              <w:ind w:left="-71" w:firstLine="442"/>
              <w:rPr>
                <w:rFonts w:asciiTheme="minorHAnsi" w:eastAsiaTheme="minorHAnsi" w:hAnsiTheme="minorHAnsi"/>
                <w:sz w:val="21"/>
                <w:szCs w:val="21"/>
                <w:lang w:eastAsia="zh-CN"/>
              </w:rPr>
            </w:pPr>
            <w:r w:rsidRPr="00016759">
              <w:rPr>
                <w:rFonts w:asciiTheme="minorHAnsi" w:eastAsiaTheme="minorHAnsi" w:hAnsiTheme="minorHAnsi" w:hint="eastAsia"/>
                <w:b/>
                <w:bCs/>
                <w:sz w:val="21"/>
                <w:szCs w:val="21"/>
                <w:lang w:eastAsia="zh-CN"/>
              </w:rPr>
              <w:t>注：以上人员资质要求提供证书复印件并加盖供应商公章，并出示供应商最近3个月为其所缴纳的社保记录，否则该项不得分。</w:t>
            </w:r>
          </w:p>
        </w:tc>
        <w:tc>
          <w:tcPr>
            <w:tcW w:w="1155" w:type="dxa"/>
            <w:tcBorders>
              <w:left w:val="single" w:sz="4" w:space="0" w:color="auto"/>
              <w:bottom w:val="single" w:sz="4" w:space="0" w:color="auto"/>
              <w:right w:val="single" w:sz="4" w:space="0" w:color="auto"/>
            </w:tcBorders>
            <w:vAlign w:val="center"/>
          </w:tcPr>
          <w:p w14:paraId="7A2BECA8" w14:textId="7FA8A5E3" w:rsidR="00016759" w:rsidRPr="00016759" w:rsidRDefault="0041784F" w:rsidP="00ED473D">
            <w:pPr>
              <w:spacing w:line="420" w:lineRule="exact"/>
              <w:jc w:val="center"/>
              <w:rPr>
                <w:rFonts w:eastAsiaTheme="minorHAnsi"/>
                <w:szCs w:val="21"/>
              </w:rPr>
            </w:pPr>
            <w:r>
              <w:rPr>
                <w:rFonts w:eastAsiaTheme="minorHAnsi"/>
                <w:szCs w:val="21"/>
              </w:rPr>
              <w:lastRenderedPageBreak/>
              <w:t>8</w:t>
            </w:r>
          </w:p>
        </w:tc>
      </w:tr>
      <w:tr w:rsidR="00016759" w14:paraId="2CA899FE" w14:textId="77777777" w:rsidTr="00016759">
        <w:trPr>
          <w:trHeight w:val="873"/>
          <w:jc w:val="center"/>
        </w:trPr>
        <w:tc>
          <w:tcPr>
            <w:tcW w:w="749" w:type="dxa"/>
            <w:tcBorders>
              <w:left w:val="single" w:sz="4" w:space="0" w:color="auto"/>
              <w:right w:val="single" w:sz="4" w:space="0" w:color="auto"/>
            </w:tcBorders>
            <w:vAlign w:val="center"/>
          </w:tcPr>
          <w:p w14:paraId="0ECAE673" w14:textId="77777777" w:rsidR="00016759" w:rsidRPr="00016759" w:rsidRDefault="00016759" w:rsidP="00ED473D">
            <w:pPr>
              <w:adjustRightInd w:val="0"/>
              <w:snapToGrid w:val="0"/>
              <w:spacing w:line="420" w:lineRule="exact"/>
              <w:jc w:val="center"/>
              <w:rPr>
                <w:rFonts w:eastAsiaTheme="minorHAnsi"/>
                <w:szCs w:val="21"/>
              </w:rPr>
            </w:pPr>
            <w:r w:rsidRPr="00016759">
              <w:rPr>
                <w:rFonts w:eastAsiaTheme="minorHAnsi"/>
                <w:szCs w:val="21"/>
              </w:rPr>
              <w:t>业绩</w:t>
            </w:r>
          </w:p>
          <w:p w14:paraId="18F77A30" w14:textId="371C1AB2" w:rsidR="00016759" w:rsidRPr="00016759" w:rsidRDefault="0041784F" w:rsidP="00ED473D">
            <w:pPr>
              <w:pStyle w:val="2"/>
              <w:ind w:leftChars="0" w:left="0" w:firstLineChars="0" w:firstLine="0"/>
              <w:jc w:val="center"/>
              <w:rPr>
                <w:rFonts w:asciiTheme="minorHAnsi" w:eastAsiaTheme="minorHAnsi" w:hAnsiTheme="minorHAnsi"/>
                <w:sz w:val="21"/>
                <w:szCs w:val="21"/>
                <w:lang w:eastAsia="zh-CN"/>
              </w:rPr>
            </w:pPr>
            <w:r>
              <w:rPr>
                <w:rFonts w:asciiTheme="minorHAnsi" w:eastAsiaTheme="minorHAnsi" w:hAnsiTheme="minorHAnsi"/>
                <w:sz w:val="21"/>
                <w:szCs w:val="21"/>
                <w:lang w:eastAsia="zh-CN"/>
              </w:rPr>
              <w:t>10</w:t>
            </w:r>
            <w:r w:rsidR="00016759" w:rsidRPr="00016759">
              <w:rPr>
                <w:rFonts w:asciiTheme="minorHAnsi" w:eastAsiaTheme="minorHAnsi" w:hAnsiTheme="minorHAnsi" w:hint="eastAsia"/>
                <w:sz w:val="21"/>
                <w:szCs w:val="21"/>
                <w:lang w:eastAsia="zh-CN"/>
              </w:rPr>
              <w:t>分</w:t>
            </w:r>
          </w:p>
        </w:tc>
        <w:tc>
          <w:tcPr>
            <w:tcW w:w="5888" w:type="dxa"/>
            <w:tcBorders>
              <w:top w:val="single" w:sz="4" w:space="0" w:color="auto"/>
              <w:left w:val="single" w:sz="4" w:space="0" w:color="auto"/>
              <w:bottom w:val="single" w:sz="4" w:space="0" w:color="auto"/>
              <w:right w:val="single" w:sz="4" w:space="0" w:color="auto"/>
            </w:tcBorders>
            <w:vAlign w:val="center"/>
          </w:tcPr>
          <w:p w14:paraId="69173497" w14:textId="2030F4E0" w:rsidR="00016759" w:rsidRPr="00016759" w:rsidRDefault="00016759" w:rsidP="00ED473D">
            <w:pPr>
              <w:spacing w:line="420" w:lineRule="exact"/>
              <w:rPr>
                <w:rFonts w:eastAsiaTheme="minorHAnsi"/>
                <w:bCs/>
                <w:szCs w:val="21"/>
              </w:rPr>
            </w:pPr>
            <w:r w:rsidRPr="00016759">
              <w:rPr>
                <w:rFonts w:eastAsiaTheme="minorHAnsi"/>
                <w:bCs/>
                <w:szCs w:val="21"/>
              </w:rPr>
              <w:t>供应商提供2021年1月1日以来（以合同签订日期为准）运维服务项目案例，每提供一个案例得</w:t>
            </w:r>
            <w:r w:rsidR="0041784F">
              <w:rPr>
                <w:rFonts w:eastAsiaTheme="minorHAnsi"/>
                <w:bCs/>
                <w:szCs w:val="21"/>
              </w:rPr>
              <w:t>2</w:t>
            </w:r>
            <w:r w:rsidRPr="00016759">
              <w:rPr>
                <w:rFonts w:eastAsiaTheme="minorHAnsi"/>
                <w:bCs/>
                <w:szCs w:val="21"/>
              </w:rPr>
              <w:t>分，最多得</w:t>
            </w:r>
            <w:r w:rsidR="0041784F">
              <w:rPr>
                <w:rFonts w:eastAsiaTheme="minorHAnsi"/>
                <w:bCs/>
                <w:szCs w:val="21"/>
              </w:rPr>
              <w:t>10</w:t>
            </w:r>
            <w:r w:rsidRPr="00016759">
              <w:rPr>
                <w:rFonts w:eastAsiaTheme="minorHAnsi"/>
                <w:bCs/>
                <w:szCs w:val="21"/>
              </w:rPr>
              <w:t>分。</w:t>
            </w:r>
            <w:r w:rsidRPr="00016759">
              <w:rPr>
                <w:rFonts w:eastAsiaTheme="minorHAnsi"/>
                <w:b/>
                <w:szCs w:val="21"/>
              </w:rPr>
              <w:t>（提供项目合同复印件加盖公章）。</w:t>
            </w:r>
          </w:p>
        </w:tc>
        <w:tc>
          <w:tcPr>
            <w:tcW w:w="1155" w:type="dxa"/>
            <w:tcBorders>
              <w:top w:val="single" w:sz="4" w:space="0" w:color="auto"/>
              <w:left w:val="single" w:sz="4" w:space="0" w:color="auto"/>
              <w:bottom w:val="single" w:sz="4" w:space="0" w:color="auto"/>
              <w:right w:val="single" w:sz="4" w:space="0" w:color="auto"/>
            </w:tcBorders>
            <w:vAlign w:val="center"/>
          </w:tcPr>
          <w:p w14:paraId="3A4964B0" w14:textId="070501A3" w:rsidR="00016759" w:rsidRPr="00016759" w:rsidRDefault="0041784F" w:rsidP="00ED473D">
            <w:pPr>
              <w:spacing w:line="420" w:lineRule="exact"/>
              <w:jc w:val="center"/>
              <w:rPr>
                <w:rFonts w:eastAsiaTheme="minorHAnsi"/>
                <w:szCs w:val="21"/>
              </w:rPr>
            </w:pPr>
            <w:r>
              <w:rPr>
                <w:rFonts w:eastAsiaTheme="minorHAnsi"/>
                <w:szCs w:val="21"/>
              </w:rPr>
              <w:t>10</w:t>
            </w:r>
          </w:p>
        </w:tc>
      </w:tr>
      <w:bookmarkEnd w:id="2"/>
    </w:tbl>
    <w:p w14:paraId="4E83FEDC" w14:textId="77777777" w:rsidR="00DC518F" w:rsidRPr="00CE66BB" w:rsidRDefault="00DC518F" w:rsidP="00096267">
      <w:pPr>
        <w:rPr>
          <w:rFonts w:ascii="黑体" w:eastAsia="黑体" w:hAnsi="黑体"/>
          <w:b/>
          <w:sz w:val="32"/>
          <w:szCs w:val="32"/>
        </w:rPr>
      </w:pPr>
    </w:p>
    <w:p w14:paraId="05DCBEA3" w14:textId="77777777" w:rsidR="00683A84" w:rsidRDefault="00683A84" w:rsidP="00096267"/>
    <w:sectPr w:rsidR="00683A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C8CEB" w14:textId="77777777" w:rsidR="00944051" w:rsidRDefault="00944051"/>
  </w:endnote>
  <w:endnote w:type="continuationSeparator" w:id="0">
    <w:p w14:paraId="4817DBD7" w14:textId="77777777" w:rsidR="00944051" w:rsidRDefault="00944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7F17D" w14:textId="77777777" w:rsidR="00944051" w:rsidRDefault="00944051"/>
  </w:footnote>
  <w:footnote w:type="continuationSeparator" w:id="0">
    <w:p w14:paraId="56A9E942" w14:textId="77777777" w:rsidR="00944051" w:rsidRDefault="009440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C373B"/>
    <w:multiLevelType w:val="multilevel"/>
    <w:tmpl w:val="7ECC37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F5D"/>
    <w:rsid w:val="00016759"/>
    <w:rsid w:val="00096267"/>
    <w:rsid w:val="00145320"/>
    <w:rsid w:val="00193ECD"/>
    <w:rsid w:val="001C59A8"/>
    <w:rsid w:val="001C792B"/>
    <w:rsid w:val="001E0B8B"/>
    <w:rsid w:val="00216C8B"/>
    <w:rsid w:val="00231809"/>
    <w:rsid w:val="003A3DEA"/>
    <w:rsid w:val="003F4CD3"/>
    <w:rsid w:val="003F58F2"/>
    <w:rsid w:val="004167A9"/>
    <w:rsid w:val="0041784F"/>
    <w:rsid w:val="004D6007"/>
    <w:rsid w:val="00511789"/>
    <w:rsid w:val="00591031"/>
    <w:rsid w:val="0068001C"/>
    <w:rsid w:val="00683A84"/>
    <w:rsid w:val="006B0F5D"/>
    <w:rsid w:val="006B6BF8"/>
    <w:rsid w:val="006F6E8B"/>
    <w:rsid w:val="007224C3"/>
    <w:rsid w:val="0072650E"/>
    <w:rsid w:val="00736FE8"/>
    <w:rsid w:val="007A788B"/>
    <w:rsid w:val="008238F6"/>
    <w:rsid w:val="00874B07"/>
    <w:rsid w:val="008C5AB7"/>
    <w:rsid w:val="00944051"/>
    <w:rsid w:val="009F01C6"/>
    <w:rsid w:val="00A35AFB"/>
    <w:rsid w:val="00A37F6F"/>
    <w:rsid w:val="00B158E1"/>
    <w:rsid w:val="00B76428"/>
    <w:rsid w:val="00BB501E"/>
    <w:rsid w:val="00BC0CA4"/>
    <w:rsid w:val="00C07164"/>
    <w:rsid w:val="00C353CD"/>
    <w:rsid w:val="00C81F99"/>
    <w:rsid w:val="00C97BCE"/>
    <w:rsid w:val="00CE66BB"/>
    <w:rsid w:val="00DC518F"/>
    <w:rsid w:val="00DC7CA0"/>
    <w:rsid w:val="00E15BBE"/>
    <w:rsid w:val="00E52A02"/>
    <w:rsid w:val="00EE41AF"/>
    <w:rsid w:val="00F06AE0"/>
    <w:rsid w:val="00F61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66455"/>
  <w15:chartTrackingRefBased/>
  <w15:docId w15:val="{9B47F90A-0A74-40A8-9EC7-A1A951EE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096267"/>
    <w:pPr>
      <w:spacing w:after="120"/>
      <w:ind w:leftChars="200" w:left="420"/>
    </w:pPr>
  </w:style>
  <w:style w:type="character" w:customStyle="1" w:styleId="a4">
    <w:name w:val="正文文本缩进 字符"/>
    <w:basedOn w:val="a0"/>
    <w:link w:val="a3"/>
    <w:uiPriority w:val="99"/>
    <w:semiHidden/>
    <w:rsid w:val="00096267"/>
  </w:style>
  <w:style w:type="paragraph" w:styleId="2">
    <w:name w:val="Body Text First Indent 2"/>
    <w:basedOn w:val="a3"/>
    <w:link w:val="20"/>
    <w:uiPriority w:val="99"/>
    <w:unhideWhenUsed/>
    <w:rsid w:val="00096267"/>
    <w:pPr>
      <w:autoSpaceDE w:val="0"/>
      <w:autoSpaceDN w:val="0"/>
      <w:ind w:firstLineChars="200" w:firstLine="420"/>
      <w:jc w:val="left"/>
    </w:pPr>
    <w:rPr>
      <w:rFonts w:ascii="宋体" w:eastAsia="宋体" w:hAnsi="宋体" w:cs="宋体"/>
      <w:kern w:val="0"/>
      <w:sz w:val="22"/>
      <w:lang w:eastAsia="en-US"/>
    </w:rPr>
  </w:style>
  <w:style w:type="character" w:customStyle="1" w:styleId="20">
    <w:name w:val="正文文本首行缩进 2 字符"/>
    <w:basedOn w:val="a4"/>
    <w:link w:val="2"/>
    <w:uiPriority w:val="99"/>
    <w:rsid w:val="00096267"/>
    <w:rPr>
      <w:rFonts w:ascii="宋体" w:eastAsia="宋体" w:hAnsi="宋体" w:cs="宋体"/>
      <w:kern w:val="0"/>
      <w:sz w:val="22"/>
      <w:lang w:eastAsia="en-US"/>
    </w:rPr>
  </w:style>
  <w:style w:type="paragraph" w:styleId="a5">
    <w:name w:val="Body Text"/>
    <w:basedOn w:val="a"/>
    <w:link w:val="a6"/>
    <w:uiPriority w:val="99"/>
    <w:semiHidden/>
    <w:unhideWhenUsed/>
    <w:rsid w:val="00F06AE0"/>
    <w:pPr>
      <w:spacing w:after="120"/>
    </w:pPr>
  </w:style>
  <w:style w:type="character" w:customStyle="1" w:styleId="a6">
    <w:name w:val="正文文本 字符"/>
    <w:basedOn w:val="a0"/>
    <w:link w:val="a5"/>
    <w:uiPriority w:val="99"/>
    <w:semiHidden/>
    <w:rsid w:val="00F06AE0"/>
  </w:style>
  <w:style w:type="paragraph" w:styleId="a7">
    <w:name w:val="List Paragraph"/>
    <w:basedOn w:val="a"/>
    <w:uiPriority w:val="34"/>
    <w:qFormat/>
    <w:rsid w:val="00683A84"/>
    <w:pPr>
      <w:autoSpaceDE w:val="0"/>
      <w:autoSpaceDN w:val="0"/>
      <w:ind w:firstLineChars="200" w:firstLine="420"/>
      <w:jc w:val="left"/>
    </w:pPr>
    <w:rPr>
      <w:rFonts w:ascii="宋体" w:eastAsia="宋体" w:hAnsi="宋体" w:cs="宋体"/>
      <w:kern w:val="0"/>
      <w:sz w:val="22"/>
      <w:lang w:eastAsia="en-US"/>
    </w:rPr>
  </w:style>
  <w:style w:type="paragraph" w:styleId="a8">
    <w:name w:val="header"/>
    <w:basedOn w:val="a"/>
    <w:link w:val="a9"/>
    <w:uiPriority w:val="99"/>
    <w:unhideWhenUsed/>
    <w:rsid w:val="009F01C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9F01C6"/>
    <w:rPr>
      <w:sz w:val="18"/>
      <w:szCs w:val="18"/>
    </w:rPr>
  </w:style>
  <w:style w:type="paragraph" w:styleId="aa">
    <w:name w:val="footer"/>
    <w:basedOn w:val="a"/>
    <w:link w:val="ab"/>
    <w:uiPriority w:val="99"/>
    <w:unhideWhenUsed/>
    <w:rsid w:val="009F01C6"/>
    <w:pPr>
      <w:tabs>
        <w:tab w:val="center" w:pos="4153"/>
        <w:tab w:val="right" w:pos="8306"/>
      </w:tabs>
      <w:snapToGrid w:val="0"/>
      <w:jc w:val="left"/>
    </w:pPr>
    <w:rPr>
      <w:sz w:val="18"/>
      <w:szCs w:val="18"/>
    </w:rPr>
  </w:style>
  <w:style w:type="character" w:customStyle="1" w:styleId="ab">
    <w:name w:val="页脚 字符"/>
    <w:basedOn w:val="a0"/>
    <w:link w:val="aa"/>
    <w:uiPriority w:val="99"/>
    <w:rsid w:val="009F01C6"/>
    <w:rPr>
      <w:sz w:val="18"/>
      <w:szCs w:val="18"/>
    </w:rPr>
  </w:style>
  <w:style w:type="paragraph" w:styleId="ac">
    <w:name w:val="Balloon Text"/>
    <w:basedOn w:val="a"/>
    <w:link w:val="ad"/>
    <w:uiPriority w:val="99"/>
    <w:semiHidden/>
    <w:unhideWhenUsed/>
    <w:rsid w:val="006B6BF8"/>
    <w:rPr>
      <w:sz w:val="18"/>
      <w:szCs w:val="18"/>
    </w:rPr>
  </w:style>
  <w:style w:type="character" w:customStyle="1" w:styleId="ad">
    <w:name w:val="批注框文本 字符"/>
    <w:basedOn w:val="a0"/>
    <w:link w:val="ac"/>
    <w:uiPriority w:val="99"/>
    <w:semiHidden/>
    <w:rsid w:val="006B6BF8"/>
    <w:rPr>
      <w:sz w:val="18"/>
      <w:szCs w:val="18"/>
    </w:rPr>
  </w:style>
  <w:style w:type="paragraph" w:customStyle="1" w:styleId="1">
    <w:name w:val="列表段落1"/>
    <w:basedOn w:val="a"/>
    <w:uiPriority w:val="1"/>
    <w:qFormat/>
    <w:rsid w:val="00016759"/>
    <w:pPr>
      <w:autoSpaceDE w:val="0"/>
      <w:autoSpaceDN w:val="0"/>
      <w:spacing w:before="1"/>
      <w:ind w:left="220" w:hanging="482"/>
      <w:jc w:val="left"/>
    </w:pPr>
    <w:rPr>
      <w:rFonts w:ascii="宋体" w:eastAsia="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542</Words>
  <Characters>3096</Characters>
  <Application>Microsoft Office Word</Application>
  <DocSecurity>0</DocSecurity>
  <Lines>25</Lines>
  <Paragraphs>7</Paragraphs>
  <ScaleCrop>false</ScaleCrop>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2024-08-30T03:28:00Z</cp:lastPrinted>
  <dcterms:created xsi:type="dcterms:W3CDTF">2024-09-02T00:16:00Z</dcterms:created>
  <dcterms:modified xsi:type="dcterms:W3CDTF">2024-09-02T01:12:00Z</dcterms:modified>
</cp:coreProperties>
</file>