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90D08" w14:textId="77777777" w:rsidR="009F1D9F" w:rsidRPr="009F1D9F" w:rsidRDefault="009F1D9F" w:rsidP="009F1D9F">
      <w:pPr>
        <w:widowControl/>
        <w:spacing w:line="495" w:lineRule="atLeast"/>
        <w:jc w:val="center"/>
        <w:outlineLvl w:val="0"/>
        <w:rPr>
          <w:rFonts w:ascii="微软雅黑" w:eastAsia="微软雅黑" w:hAnsi="微软雅黑" w:cs="宋体"/>
          <w:color w:val="172E6A"/>
          <w:kern w:val="36"/>
          <w:sz w:val="36"/>
          <w:szCs w:val="36"/>
        </w:rPr>
      </w:pPr>
      <w:r w:rsidRPr="009F1D9F">
        <w:rPr>
          <w:rFonts w:ascii="微软雅黑" w:eastAsia="微软雅黑" w:hAnsi="微软雅黑" w:cs="宋体" w:hint="eastAsia"/>
          <w:color w:val="172E6A"/>
          <w:kern w:val="36"/>
          <w:sz w:val="36"/>
          <w:szCs w:val="36"/>
        </w:rPr>
        <w:t>江苏省重点研发计划验收说明</w:t>
      </w:r>
    </w:p>
    <w:p w14:paraId="2ED5D5EE" w14:textId="0C7FA468" w:rsidR="009F1D9F" w:rsidRPr="00B60F3A" w:rsidRDefault="009F1D9F" w:rsidP="009F1D9F">
      <w:pPr>
        <w:widowControl/>
        <w:spacing w:line="300" w:lineRule="atLeast"/>
        <w:jc w:val="center"/>
        <w:rPr>
          <w:rFonts w:ascii="微软雅黑" w:eastAsia="微软雅黑" w:hAnsi="微软雅黑" w:cs="宋体"/>
          <w:color w:val="313131"/>
          <w:kern w:val="0"/>
          <w:szCs w:val="21"/>
        </w:rPr>
      </w:pPr>
    </w:p>
    <w:p w14:paraId="5C7CE633" w14:textId="77777777" w:rsidR="009F1D9F" w:rsidRPr="009F1D9F" w:rsidRDefault="009F1D9F" w:rsidP="009F1D9F">
      <w:pPr>
        <w:widowControl/>
        <w:jc w:val="center"/>
        <w:rPr>
          <w:rFonts w:ascii="微软雅黑" w:eastAsia="微软雅黑" w:hAnsi="微软雅黑" w:cs="宋体"/>
          <w:color w:val="313131"/>
          <w:kern w:val="0"/>
          <w:sz w:val="23"/>
          <w:szCs w:val="23"/>
        </w:rPr>
      </w:pPr>
      <w:bookmarkStart w:id="0" w:name="_GoBack"/>
      <w:r w:rsidRPr="009F1D9F">
        <w:rPr>
          <w:rFonts w:ascii="微软雅黑" w:eastAsia="微软雅黑" w:hAnsi="微软雅黑" w:cs="宋体"/>
          <w:noProof/>
          <w:color w:val="313131"/>
          <w:kern w:val="0"/>
          <w:sz w:val="23"/>
          <w:szCs w:val="23"/>
        </w:rPr>
        <w:drawing>
          <wp:inline distT="0" distB="0" distL="0" distR="0" wp14:anchorId="3A03DB6C" wp14:editId="0E84E9E7">
            <wp:extent cx="3429000" cy="60864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429000" cy="6086475"/>
                    </a:xfrm>
                    <a:prstGeom prst="rect">
                      <a:avLst/>
                    </a:prstGeom>
                    <a:noFill/>
                    <a:ln>
                      <a:noFill/>
                    </a:ln>
                  </pic:spPr>
                </pic:pic>
              </a:graphicData>
            </a:graphic>
          </wp:inline>
        </w:drawing>
      </w:r>
      <w:bookmarkEnd w:id="0"/>
    </w:p>
    <w:p w14:paraId="3E980B18"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hint="eastAsia"/>
          <w:b/>
          <w:bCs/>
          <w:color w:val="313131"/>
          <w:kern w:val="0"/>
          <w:sz w:val="30"/>
          <w:szCs w:val="30"/>
        </w:rPr>
        <w:t>产业前瞻与共性关键技术类</w:t>
      </w:r>
    </w:p>
    <w:p w14:paraId="69EE6604"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noProof/>
          <w:color w:val="313131"/>
          <w:kern w:val="0"/>
          <w:sz w:val="24"/>
          <w:szCs w:val="24"/>
        </w:rPr>
        <w:drawing>
          <wp:inline distT="0" distB="0" distL="0" distR="0" wp14:anchorId="0B3E09E5" wp14:editId="660E3C07">
            <wp:extent cx="152400" cy="152400"/>
            <wp:effectExtent l="0" t="0" r="0" b="0"/>
            <wp:docPr id="2" name="图片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sidRPr="009F1D9F">
          <w:rPr>
            <w:rFonts w:ascii="微软雅黑" w:eastAsia="微软雅黑" w:hAnsi="微软雅黑" w:cs="宋体" w:hint="eastAsia"/>
            <w:color w:val="313131"/>
            <w:kern w:val="0"/>
            <w:sz w:val="23"/>
            <w:szCs w:val="23"/>
            <w:u w:val="single"/>
          </w:rPr>
          <w:t>材料清单及装订顺序.docx</w:t>
        </w:r>
      </w:hyperlink>
    </w:p>
    <w:p w14:paraId="79CCA089"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noProof/>
          <w:color w:val="313131"/>
          <w:kern w:val="0"/>
          <w:sz w:val="23"/>
          <w:szCs w:val="23"/>
        </w:rPr>
        <w:drawing>
          <wp:inline distT="0" distB="0" distL="0" distR="0" wp14:anchorId="4B21CE54" wp14:editId="6AF55B08">
            <wp:extent cx="152400" cy="15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sidRPr="009F1D9F">
          <w:rPr>
            <w:rFonts w:ascii="微软雅黑" w:eastAsia="微软雅黑" w:hAnsi="微软雅黑" w:cs="宋体" w:hint="eastAsia"/>
            <w:color w:val="313131"/>
            <w:kern w:val="0"/>
            <w:sz w:val="24"/>
            <w:szCs w:val="24"/>
            <w:u w:val="single"/>
          </w:rPr>
          <w:t>江苏省科技计划项目经费决算表参考格式.doc</w:t>
        </w:r>
      </w:hyperlink>
    </w:p>
    <w:p w14:paraId="3A3795FD"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noProof/>
          <w:color w:val="313131"/>
          <w:kern w:val="0"/>
          <w:sz w:val="23"/>
          <w:szCs w:val="23"/>
        </w:rPr>
        <w:drawing>
          <wp:inline distT="0" distB="0" distL="0" distR="0" wp14:anchorId="61B23F09" wp14:editId="0E29234D">
            <wp:extent cx="152400" cy="152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history="1">
        <w:r w:rsidRPr="009F1D9F">
          <w:rPr>
            <w:rFonts w:ascii="微软雅黑" w:eastAsia="微软雅黑" w:hAnsi="微软雅黑" w:cs="宋体" w:hint="eastAsia"/>
            <w:color w:val="313131"/>
            <w:kern w:val="0"/>
            <w:sz w:val="24"/>
            <w:szCs w:val="24"/>
            <w:u w:val="single"/>
          </w:rPr>
          <w:t>项目绩效分析报告（省拨经费大于100万项目）.doc</w:t>
        </w:r>
      </w:hyperlink>
    </w:p>
    <w:p w14:paraId="0181EC3F"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noProof/>
          <w:color w:val="313131"/>
          <w:kern w:val="0"/>
          <w:sz w:val="23"/>
          <w:szCs w:val="23"/>
        </w:rPr>
        <w:drawing>
          <wp:inline distT="0" distB="0" distL="0" distR="0" wp14:anchorId="5B3BEB15" wp14:editId="24B6619E">
            <wp:extent cx="152400" cy="152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history="1">
        <w:r w:rsidRPr="009F1D9F">
          <w:rPr>
            <w:rFonts w:ascii="微软雅黑" w:eastAsia="微软雅黑" w:hAnsi="微软雅黑" w:cs="宋体" w:hint="eastAsia"/>
            <w:color w:val="313131"/>
            <w:kern w:val="0"/>
            <w:sz w:val="24"/>
            <w:szCs w:val="24"/>
            <w:u w:val="single"/>
          </w:rPr>
          <w:t>项目研发工作报告（提纲）.docx</w:t>
        </w:r>
      </w:hyperlink>
    </w:p>
    <w:p w14:paraId="7050DE7D"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noProof/>
          <w:color w:val="313131"/>
          <w:kern w:val="0"/>
          <w:sz w:val="23"/>
          <w:szCs w:val="23"/>
        </w:rPr>
        <w:lastRenderedPageBreak/>
        <w:drawing>
          <wp:inline distT="0" distB="0" distL="0" distR="0" wp14:anchorId="03CBADD7" wp14:editId="37D8B080">
            <wp:extent cx="152400" cy="1524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history="1">
        <w:r w:rsidRPr="009F1D9F">
          <w:rPr>
            <w:rFonts w:ascii="微软雅黑" w:eastAsia="微软雅黑" w:hAnsi="微软雅黑" w:cs="宋体" w:hint="eastAsia"/>
            <w:color w:val="313131"/>
            <w:kern w:val="0"/>
            <w:sz w:val="24"/>
            <w:szCs w:val="24"/>
            <w:u w:val="single"/>
          </w:rPr>
          <w:t>验收意见模板.docx</w:t>
        </w:r>
      </w:hyperlink>
    </w:p>
    <w:p w14:paraId="697444B0"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noProof/>
          <w:color w:val="313131"/>
          <w:kern w:val="0"/>
          <w:sz w:val="23"/>
          <w:szCs w:val="23"/>
        </w:rPr>
        <w:drawing>
          <wp:inline distT="0" distB="0" distL="0" distR="0" wp14:anchorId="0EF7FC77" wp14:editId="5A9D0C2A">
            <wp:extent cx="152400" cy="152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history="1">
        <w:r w:rsidRPr="009F1D9F">
          <w:rPr>
            <w:rFonts w:ascii="微软雅黑" w:eastAsia="微软雅黑" w:hAnsi="微软雅黑" w:cs="宋体" w:hint="eastAsia"/>
            <w:color w:val="313131"/>
            <w:kern w:val="0"/>
            <w:sz w:val="24"/>
            <w:szCs w:val="24"/>
            <w:u w:val="single"/>
          </w:rPr>
          <w:t>验收专家名单.docx</w:t>
        </w:r>
      </w:hyperlink>
    </w:p>
    <w:p w14:paraId="2C7C133E" w14:textId="77777777" w:rsidR="009F1D9F" w:rsidRPr="009F1D9F" w:rsidRDefault="009F1D9F" w:rsidP="009F1D9F">
      <w:pPr>
        <w:widowControl/>
        <w:jc w:val="left"/>
        <w:rPr>
          <w:rFonts w:ascii="微软雅黑" w:eastAsia="微软雅黑" w:hAnsi="微软雅黑" w:cs="宋体"/>
          <w:color w:val="313131"/>
          <w:kern w:val="0"/>
          <w:sz w:val="23"/>
          <w:szCs w:val="23"/>
        </w:rPr>
      </w:pPr>
    </w:p>
    <w:p w14:paraId="2EFAFC4E" w14:textId="77777777" w:rsidR="009F1D9F" w:rsidRPr="009F1D9F" w:rsidRDefault="009F1D9F" w:rsidP="009F1D9F">
      <w:pPr>
        <w:widowControl/>
        <w:jc w:val="left"/>
        <w:rPr>
          <w:rFonts w:ascii="微软雅黑" w:eastAsia="微软雅黑" w:hAnsi="微软雅黑" w:cs="宋体"/>
          <w:color w:val="313131"/>
          <w:kern w:val="0"/>
          <w:sz w:val="23"/>
          <w:szCs w:val="23"/>
        </w:rPr>
      </w:pPr>
    </w:p>
    <w:p w14:paraId="6DADFA73"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hint="eastAsia"/>
          <w:b/>
          <w:bCs/>
          <w:color w:val="313131"/>
          <w:kern w:val="0"/>
          <w:sz w:val="30"/>
          <w:szCs w:val="30"/>
        </w:rPr>
        <w:t>社会发展类</w:t>
      </w:r>
    </w:p>
    <w:p w14:paraId="466DFDDF"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noProof/>
          <w:color w:val="313131"/>
          <w:kern w:val="0"/>
          <w:sz w:val="24"/>
          <w:szCs w:val="24"/>
        </w:rPr>
        <w:drawing>
          <wp:inline distT="0" distB="0" distL="0" distR="0" wp14:anchorId="55E8842B" wp14:editId="54234873">
            <wp:extent cx="152400" cy="152400"/>
            <wp:effectExtent l="0" t="0" r="0" b="0"/>
            <wp:docPr id="8" name="图片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4" w:history="1">
        <w:r w:rsidRPr="009F1D9F">
          <w:rPr>
            <w:rFonts w:ascii="微软雅黑" w:eastAsia="微软雅黑" w:hAnsi="微软雅黑" w:cs="宋体" w:hint="eastAsia"/>
            <w:color w:val="313131"/>
            <w:kern w:val="0"/>
            <w:sz w:val="23"/>
            <w:szCs w:val="23"/>
            <w:u w:val="single"/>
          </w:rPr>
          <w:t>材料清单及装订顺序.doc</w:t>
        </w:r>
      </w:hyperlink>
    </w:p>
    <w:p w14:paraId="04B123AA"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noProof/>
          <w:color w:val="313131"/>
          <w:kern w:val="0"/>
          <w:sz w:val="23"/>
          <w:szCs w:val="23"/>
        </w:rPr>
        <w:drawing>
          <wp:inline distT="0" distB="0" distL="0" distR="0" wp14:anchorId="689F5405" wp14:editId="43672167">
            <wp:extent cx="152400" cy="152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5" w:history="1">
        <w:r w:rsidRPr="009F1D9F">
          <w:rPr>
            <w:rFonts w:ascii="微软雅黑" w:eastAsia="微软雅黑" w:hAnsi="微软雅黑" w:cs="宋体" w:hint="eastAsia"/>
            <w:color w:val="313131"/>
            <w:kern w:val="0"/>
            <w:sz w:val="24"/>
            <w:szCs w:val="24"/>
            <w:u w:val="single"/>
          </w:rPr>
          <w:t>江苏省科技计划项目经费决算表参考格式.doc</w:t>
        </w:r>
      </w:hyperlink>
    </w:p>
    <w:p w14:paraId="1AB1E775"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noProof/>
          <w:color w:val="313131"/>
          <w:kern w:val="0"/>
          <w:sz w:val="23"/>
          <w:szCs w:val="23"/>
        </w:rPr>
        <w:drawing>
          <wp:inline distT="0" distB="0" distL="0" distR="0" wp14:anchorId="6679413C" wp14:editId="54C88C50">
            <wp:extent cx="152400" cy="1524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6" w:history="1">
        <w:r w:rsidRPr="009F1D9F">
          <w:rPr>
            <w:rFonts w:ascii="微软雅黑" w:eastAsia="微软雅黑" w:hAnsi="微软雅黑" w:cs="宋体" w:hint="eastAsia"/>
            <w:color w:val="313131"/>
            <w:kern w:val="0"/>
            <w:sz w:val="24"/>
            <w:szCs w:val="24"/>
            <w:u w:val="single"/>
          </w:rPr>
          <w:t>项目绩效分析报告（省拨经费大于100万项目）.doc</w:t>
        </w:r>
      </w:hyperlink>
    </w:p>
    <w:p w14:paraId="36093DE9"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noProof/>
          <w:color w:val="313131"/>
          <w:kern w:val="0"/>
          <w:sz w:val="23"/>
          <w:szCs w:val="23"/>
        </w:rPr>
        <w:drawing>
          <wp:inline distT="0" distB="0" distL="0" distR="0" wp14:anchorId="2CBBBA05" wp14:editId="38DC2D4E">
            <wp:extent cx="152400" cy="152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7" w:history="1">
        <w:r w:rsidRPr="009F1D9F">
          <w:rPr>
            <w:rFonts w:ascii="微软雅黑" w:eastAsia="微软雅黑" w:hAnsi="微软雅黑" w:cs="宋体" w:hint="eastAsia"/>
            <w:color w:val="313131"/>
            <w:kern w:val="0"/>
            <w:sz w:val="24"/>
            <w:szCs w:val="24"/>
            <w:u w:val="single"/>
          </w:rPr>
          <w:t>项目研发工作报告（提纲）.docx</w:t>
        </w:r>
      </w:hyperlink>
    </w:p>
    <w:p w14:paraId="1B98D549"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noProof/>
          <w:color w:val="313131"/>
          <w:kern w:val="0"/>
          <w:sz w:val="23"/>
          <w:szCs w:val="23"/>
        </w:rPr>
        <w:drawing>
          <wp:inline distT="0" distB="0" distL="0" distR="0" wp14:anchorId="71C2DADB" wp14:editId="5B52F560">
            <wp:extent cx="152400" cy="152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8" w:history="1">
        <w:r w:rsidRPr="009F1D9F">
          <w:rPr>
            <w:rFonts w:ascii="微软雅黑" w:eastAsia="微软雅黑" w:hAnsi="微软雅黑" w:cs="宋体" w:hint="eastAsia"/>
            <w:color w:val="313131"/>
            <w:kern w:val="0"/>
            <w:sz w:val="24"/>
            <w:szCs w:val="24"/>
            <w:u w:val="single"/>
          </w:rPr>
          <w:t>验收意见模板.docx</w:t>
        </w:r>
      </w:hyperlink>
    </w:p>
    <w:p w14:paraId="513B097E"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noProof/>
          <w:color w:val="313131"/>
          <w:kern w:val="0"/>
          <w:sz w:val="23"/>
          <w:szCs w:val="23"/>
        </w:rPr>
        <w:drawing>
          <wp:inline distT="0" distB="0" distL="0" distR="0" wp14:anchorId="189C3A6B" wp14:editId="3C79ECD8">
            <wp:extent cx="152400" cy="1524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9" w:history="1">
        <w:r w:rsidRPr="009F1D9F">
          <w:rPr>
            <w:rFonts w:ascii="微软雅黑" w:eastAsia="微软雅黑" w:hAnsi="微软雅黑" w:cs="宋体" w:hint="eastAsia"/>
            <w:color w:val="313131"/>
            <w:kern w:val="0"/>
            <w:sz w:val="24"/>
            <w:szCs w:val="24"/>
            <w:u w:val="single"/>
          </w:rPr>
          <w:t>验收专家名单.docx</w:t>
        </w:r>
      </w:hyperlink>
    </w:p>
    <w:p w14:paraId="60E7F48C" w14:textId="77777777" w:rsidR="009F1D9F" w:rsidRPr="009F1D9F" w:rsidRDefault="009F1D9F" w:rsidP="009F1D9F">
      <w:pPr>
        <w:widowControl/>
        <w:jc w:val="left"/>
        <w:rPr>
          <w:rFonts w:ascii="微软雅黑" w:eastAsia="微软雅黑" w:hAnsi="微软雅黑" w:cs="宋体"/>
          <w:color w:val="313131"/>
          <w:kern w:val="0"/>
          <w:sz w:val="23"/>
          <w:szCs w:val="23"/>
        </w:rPr>
      </w:pPr>
    </w:p>
    <w:p w14:paraId="3D9D8D87"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hint="eastAsia"/>
          <w:b/>
          <w:bCs/>
          <w:color w:val="313131"/>
          <w:kern w:val="0"/>
          <w:sz w:val="30"/>
          <w:szCs w:val="30"/>
        </w:rPr>
        <w:t>科技报告审核</w:t>
      </w:r>
    </w:p>
    <w:p w14:paraId="604B58BF" w14:textId="77777777" w:rsidR="009F1D9F" w:rsidRPr="009F1D9F" w:rsidRDefault="009F1D9F" w:rsidP="009F1D9F">
      <w:pPr>
        <w:widowControl/>
        <w:spacing w:line="375" w:lineRule="atLeast"/>
        <w:jc w:val="left"/>
        <w:rPr>
          <w:rFonts w:ascii="微软雅黑" w:eastAsia="微软雅黑" w:hAnsi="微软雅黑" w:cs="宋体"/>
          <w:color w:val="313131"/>
          <w:kern w:val="0"/>
          <w:sz w:val="23"/>
          <w:szCs w:val="23"/>
        </w:rPr>
      </w:pPr>
      <w:r w:rsidRPr="009F1D9F">
        <w:rPr>
          <w:rFonts w:ascii="微软雅黑" w:eastAsia="微软雅黑" w:hAnsi="微软雅黑" w:cs="宋体" w:hint="eastAsia"/>
          <w:color w:val="313131"/>
          <w:kern w:val="0"/>
          <w:sz w:val="24"/>
          <w:szCs w:val="24"/>
        </w:rPr>
        <w:t>省情报所，电话：025-85400396，85407862</w:t>
      </w:r>
    </w:p>
    <w:p w14:paraId="45987605" w14:textId="77777777" w:rsidR="009F1D9F" w:rsidRPr="009F1D9F" w:rsidRDefault="009F1D9F" w:rsidP="009F1D9F">
      <w:pPr>
        <w:widowControl/>
        <w:jc w:val="left"/>
        <w:rPr>
          <w:rFonts w:ascii="微软雅黑" w:eastAsia="微软雅黑" w:hAnsi="微软雅黑" w:cs="宋体"/>
          <w:color w:val="313131"/>
          <w:kern w:val="0"/>
          <w:sz w:val="23"/>
          <w:szCs w:val="23"/>
        </w:rPr>
      </w:pPr>
    </w:p>
    <w:p w14:paraId="04F48778"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hint="eastAsia"/>
          <w:b/>
          <w:bCs/>
          <w:color w:val="313131"/>
          <w:kern w:val="0"/>
          <w:sz w:val="30"/>
          <w:szCs w:val="30"/>
        </w:rPr>
        <w:t>验收专家要求</w:t>
      </w:r>
    </w:p>
    <w:p w14:paraId="33FDBE6B"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hint="eastAsia"/>
          <w:color w:val="313131"/>
          <w:kern w:val="0"/>
          <w:sz w:val="24"/>
          <w:szCs w:val="24"/>
        </w:rPr>
        <w:t>1、科技计划项目验收专家（包括财务专家）一般为5人或5人以上的单数，一般不超过7人。验收专家</w:t>
      </w:r>
      <w:proofErr w:type="gramStart"/>
      <w:r w:rsidRPr="009F1D9F">
        <w:rPr>
          <w:rFonts w:ascii="微软雅黑" w:eastAsia="微软雅黑" w:hAnsi="微软雅黑" w:cs="宋体" w:hint="eastAsia"/>
          <w:color w:val="313131"/>
          <w:kern w:val="0"/>
          <w:sz w:val="24"/>
          <w:szCs w:val="24"/>
        </w:rPr>
        <w:t>需来自</w:t>
      </w:r>
      <w:proofErr w:type="gramEnd"/>
      <w:r w:rsidRPr="009F1D9F">
        <w:rPr>
          <w:rFonts w:ascii="微软雅黑" w:eastAsia="微软雅黑" w:hAnsi="微软雅黑" w:cs="宋体" w:hint="eastAsia"/>
          <w:color w:val="313131"/>
          <w:kern w:val="0"/>
          <w:sz w:val="24"/>
          <w:szCs w:val="24"/>
        </w:rPr>
        <w:t>不同的法人单位，每个法人单位不超过1人。</w:t>
      </w:r>
      <w:r w:rsidRPr="009F1D9F">
        <w:rPr>
          <w:rFonts w:ascii="微软雅黑" w:eastAsia="微软雅黑" w:hAnsi="微软雅黑" w:cs="宋体" w:hint="eastAsia"/>
          <w:color w:val="313131"/>
          <w:kern w:val="0"/>
          <w:sz w:val="24"/>
          <w:szCs w:val="24"/>
        </w:rPr>
        <w:br/>
        <w:t>2、验收专家不能为项目承担单位和参加单位人员。</w:t>
      </w:r>
      <w:r w:rsidRPr="009F1D9F">
        <w:rPr>
          <w:rFonts w:ascii="微软雅黑" w:eastAsia="微软雅黑" w:hAnsi="微软雅黑" w:cs="宋体" w:hint="eastAsia"/>
          <w:color w:val="313131"/>
          <w:kern w:val="0"/>
          <w:sz w:val="24"/>
          <w:szCs w:val="24"/>
        </w:rPr>
        <w:br/>
        <w:t>3、验收专家为项目相同或相关专业。</w:t>
      </w:r>
      <w:r w:rsidRPr="009F1D9F">
        <w:rPr>
          <w:rFonts w:ascii="微软雅黑" w:eastAsia="微软雅黑" w:hAnsi="微软雅黑" w:cs="宋体" w:hint="eastAsia"/>
          <w:color w:val="313131"/>
          <w:kern w:val="0"/>
          <w:sz w:val="24"/>
          <w:szCs w:val="24"/>
        </w:rPr>
        <w:br/>
        <w:t>4、管理专家或行政部门专家不得超过1人。</w:t>
      </w:r>
      <w:r w:rsidRPr="009F1D9F">
        <w:rPr>
          <w:rFonts w:ascii="微软雅黑" w:eastAsia="微软雅黑" w:hAnsi="微软雅黑" w:cs="宋体" w:hint="eastAsia"/>
          <w:color w:val="313131"/>
          <w:kern w:val="0"/>
          <w:sz w:val="24"/>
          <w:szCs w:val="24"/>
        </w:rPr>
        <w:br/>
      </w:r>
      <w:r w:rsidRPr="009F1D9F">
        <w:rPr>
          <w:rFonts w:ascii="微软雅黑" w:eastAsia="微软雅黑" w:hAnsi="微软雅黑" w:cs="宋体" w:hint="eastAsia"/>
          <w:color w:val="313131"/>
          <w:kern w:val="0"/>
          <w:sz w:val="24"/>
          <w:szCs w:val="24"/>
        </w:rPr>
        <w:lastRenderedPageBreak/>
        <w:t>5、</w:t>
      </w:r>
      <w:proofErr w:type="gramStart"/>
      <w:r w:rsidRPr="009F1D9F">
        <w:rPr>
          <w:rFonts w:ascii="微软雅黑" w:eastAsia="微软雅黑" w:hAnsi="微软雅黑" w:cs="宋体" w:hint="eastAsia"/>
          <w:color w:val="313131"/>
          <w:kern w:val="0"/>
          <w:sz w:val="24"/>
          <w:szCs w:val="24"/>
        </w:rPr>
        <w:t>需邀请</w:t>
      </w:r>
      <w:proofErr w:type="gramEnd"/>
      <w:r w:rsidRPr="009F1D9F">
        <w:rPr>
          <w:rFonts w:ascii="微软雅黑" w:eastAsia="微软雅黑" w:hAnsi="微软雅黑" w:cs="宋体" w:hint="eastAsia"/>
          <w:color w:val="313131"/>
          <w:kern w:val="0"/>
          <w:sz w:val="24"/>
          <w:szCs w:val="24"/>
        </w:rPr>
        <w:t>财务专家1名，财务专家不能来自项目审计单位。</w:t>
      </w:r>
      <w:r w:rsidRPr="009F1D9F">
        <w:rPr>
          <w:rFonts w:ascii="微软雅黑" w:eastAsia="微软雅黑" w:hAnsi="微软雅黑" w:cs="宋体" w:hint="eastAsia"/>
          <w:color w:val="313131"/>
          <w:kern w:val="0"/>
          <w:sz w:val="24"/>
          <w:szCs w:val="24"/>
        </w:rPr>
        <w:br/>
        <w:t>6、项目验收前，验收专家名单需经项目主管部门报科技厅审核。</w:t>
      </w:r>
      <w:r w:rsidRPr="009F1D9F">
        <w:rPr>
          <w:rFonts w:ascii="微软雅黑" w:eastAsia="微软雅黑" w:hAnsi="微软雅黑" w:cs="宋体" w:hint="eastAsia"/>
          <w:color w:val="313131"/>
          <w:kern w:val="0"/>
          <w:sz w:val="24"/>
          <w:szCs w:val="24"/>
        </w:rPr>
        <w:br/>
        <w:t>7、科技厅、科技局及项目主管部门人员不能作为验收专家。</w:t>
      </w:r>
    </w:p>
    <w:p w14:paraId="287ECEB6"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noProof/>
          <w:color w:val="313131"/>
          <w:kern w:val="0"/>
          <w:sz w:val="24"/>
          <w:szCs w:val="24"/>
        </w:rPr>
        <w:drawing>
          <wp:inline distT="0" distB="0" distL="0" distR="0" wp14:anchorId="2C7FE95F" wp14:editId="42289F41">
            <wp:extent cx="152400" cy="1524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1" w:history="1">
        <w:r w:rsidRPr="009F1D9F">
          <w:rPr>
            <w:rFonts w:ascii="微软雅黑" w:eastAsia="微软雅黑" w:hAnsi="微软雅黑" w:cs="宋体" w:hint="eastAsia"/>
            <w:color w:val="313131"/>
            <w:kern w:val="0"/>
            <w:sz w:val="24"/>
            <w:szCs w:val="24"/>
            <w:u w:val="single"/>
          </w:rPr>
          <w:t>项目验收委员会名单参考格式.xlsx</w:t>
        </w:r>
      </w:hyperlink>
    </w:p>
    <w:p w14:paraId="23CCECAB" w14:textId="77777777" w:rsidR="009F1D9F" w:rsidRPr="009F1D9F" w:rsidRDefault="009F1D9F" w:rsidP="009F1D9F">
      <w:pPr>
        <w:widowControl/>
        <w:jc w:val="left"/>
        <w:rPr>
          <w:rFonts w:ascii="微软雅黑" w:eastAsia="微软雅黑" w:hAnsi="微软雅黑" w:cs="宋体"/>
          <w:color w:val="313131"/>
          <w:kern w:val="0"/>
          <w:sz w:val="23"/>
          <w:szCs w:val="23"/>
        </w:rPr>
      </w:pPr>
    </w:p>
    <w:p w14:paraId="07A019B7"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hint="eastAsia"/>
          <w:b/>
          <w:bCs/>
          <w:color w:val="313131"/>
          <w:kern w:val="0"/>
          <w:sz w:val="30"/>
          <w:szCs w:val="30"/>
        </w:rPr>
        <w:t>指标说明</w:t>
      </w:r>
    </w:p>
    <w:p w14:paraId="240740CC"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hint="eastAsia"/>
          <w:color w:val="313131"/>
          <w:kern w:val="0"/>
          <w:sz w:val="24"/>
          <w:szCs w:val="24"/>
        </w:rPr>
        <w:t>1、论文需要标注项目编号，论文的作者中需要有项目成员，论文的内容需要与项目研究内容相关。</w:t>
      </w:r>
    </w:p>
    <w:p w14:paraId="454D983E"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hint="eastAsia"/>
          <w:color w:val="313131"/>
          <w:kern w:val="0"/>
          <w:sz w:val="24"/>
          <w:szCs w:val="24"/>
        </w:rPr>
        <w:t>2、专利和软著的申请期需要在项目的执行期内，专利的申请成员需要包含项目成员，专利需要与项目研究内容相关。</w:t>
      </w:r>
    </w:p>
    <w:p w14:paraId="4CD65CF6"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hint="eastAsia"/>
          <w:color w:val="313131"/>
          <w:kern w:val="0"/>
          <w:sz w:val="24"/>
          <w:szCs w:val="24"/>
        </w:rPr>
        <w:t>3、技术指标需要由有资质的独立的第三方检测机构出具检测报告。</w:t>
      </w:r>
    </w:p>
    <w:p w14:paraId="56B92C6C" w14:textId="77777777" w:rsidR="009F1D9F" w:rsidRPr="009F1D9F" w:rsidRDefault="009F1D9F" w:rsidP="009F1D9F">
      <w:pPr>
        <w:widowControl/>
        <w:jc w:val="left"/>
        <w:rPr>
          <w:rFonts w:ascii="微软雅黑" w:eastAsia="微软雅黑" w:hAnsi="微软雅黑" w:cs="宋体"/>
          <w:color w:val="313131"/>
          <w:kern w:val="0"/>
          <w:sz w:val="23"/>
          <w:szCs w:val="23"/>
        </w:rPr>
      </w:pPr>
    </w:p>
    <w:p w14:paraId="18EA0A05"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hint="eastAsia"/>
          <w:b/>
          <w:bCs/>
          <w:color w:val="313131"/>
          <w:kern w:val="0"/>
          <w:sz w:val="30"/>
          <w:szCs w:val="30"/>
        </w:rPr>
        <w:t>审计说明</w:t>
      </w:r>
    </w:p>
    <w:p w14:paraId="658F3309"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hint="eastAsia"/>
          <w:color w:val="313131"/>
          <w:kern w:val="0"/>
          <w:sz w:val="24"/>
          <w:szCs w:val="24"/>
        </w:rPr>
        <w:t>——省拨经费小于50万的项目提供承担单位财务盖章的经费决算表；</w:t>
      </w:r>
      <w:r w:rsidRPr="009F1D9F">
        <w:rPr>
          <w:rFonts w:ascii="微软雅黑" w:eastAsia="微软雅黑" w:hAnsi="微软雅黑" w:cs="宋体" w:hint="eastAsia"/>
          <w:color w:val="313131"/>
          <w:kern w:val="0"/>
          <w:sz w:val="24"/>
          <w:szCs w:val="24"/>
        </w:rPr>
        <w:br/>
        <w:t>——省拨经费大于等于50万小于100万的项目提供审计师事务所或内审机构出具的审计报告；</w:t>
      </w:r>
      <w:r w:rsidRPr="009F1D9F">
        <w:rPr>
          <w:rFonts w:ascii="微软雅黑" w:eastAsia="微软雅黑" w:hAnsi="微软雅黑" w:cs="宋体" w:hint="eastAsia"/>
          <w:color w:val="313131"/>
          <w:kern w:val="0"/>
          <w:sz w:val="24"/>
          <w:szCs w:val="24"/>
        </w:rPr>
        <w:br/>
        <w:t>——超过100万（含）的项目从省重点科技计划项目经费审计备案中介机构中选择事务所对项目经费使用情况进行审计，审计完成后，方能办理结题申请手续。</w:t>
      </w:r>
    </w:p>
    <w:p w14:paraId="41A5DC93" w14:textId="77777777" w:rsidR="009F1D9F" w:rsidRPr="009F1D9F" w:rsidRDefault="009F1D9F" w:rsidP="009F1D9F">
      <w:pPr>
        <w:widowControl/>
        <w:jc w:val="left"/>
        <w:rPr>
          <w:rFonts w:ascii="微软雅黑" w:eastAsia="微软雅黑" w:hAnsi="微软雅黑" w:cs="宋体"/>
          <w:color w:val="313131"/>
          <w:kern w:val="0"/>
          <w:sz w:val="23"/>
          <w:szCs w:val="23"/>
        </w:rPr>
      </w:pPr>
    </w:p>
    <w:p w14:paraId="130BDA5B"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noProof/>
          <w:color w:val="313131"/>
          <w:kern w:val="0"/>
          <w:sz w:val="24"/>
          <w:szCs w:val="24"/>
        </w:rPr>
        <w:drawing>
          <wp:inline distT="0" distB="0" distL="0" distR="0" wp14:anchorId="2B724DDE" wp14:editId="5B21FB8A">
            <wp:extent cx="152400" cy="1524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2" w:history="1">
        <w:r w:rsidRPr="009F1D9F">
          <w:rPr>
            <w:rFonts w:ascii="微软雅黑" w:eastAsia="微软雅黑" w:hAnsi="微软雅黑" w:cs="宋体" w:hint="eastAsia"/>
            <w:color w:val="313131"/>
            <w:kern w:val="0"/>
            <w:sz w:val="24"/>
            <w:szCs w:val="24"/>
            <w:u w:val="single"/>
          </w:rPr>
          <w:t>2018年审计中介机构备案公告.doc</w:t>
        </w:r>
      </w:hyperlink>
    </w:p>
    <w:p w14:paraId="48C49E90" w14:textId="77777777" w:rsidR="009F1D9F" w:rsidRPr="009F1D9F" w:rsidRDefault="009F1D9F" w:rsidP="009F1D9F">
      <w:pPr>
        <w:widowControl/>
        <w:jc w:val="left"/>
        <w:rPr>
          <w:rFonts w:ascii="微软雅黑" w:eastAsia="微软雅黑" w:hAnsi="微软雅黑" w:cs="宋体"/>
          <w:color w:val="313131"/>
          <w:kern w:val="0"/>
          <w:sz w:val="23"/>
          <w:szCs w:val="23"/>
        </w:rPr>
      </w:pPr>
      <w:r w:rsidRPr="009F1D9F">
        <w:rPr>
          <w:rFonts w:ascii="微软雅黑" w:eastAsia="微软雅黑" w:hAnsi="微软雅黑" w:cs="宋体"/>
          <w:noProof/>
          <w:color w:val="313131"/>
          <w:kern w:val="0"/>
          <w:sz w:val="24"/>
          <w:szCs w:val="24"/>
        </w:rPr>
        <w:drawing>
          <wp:inline distT="0" distB="0" distL="0" distR="0" wp14:anchorId="41BBB852" wp14:editId="599AFDCD">
            <wp:extent cx="152400" cy="1524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3" w:history="1">
        <w:r w:rsidRPr="009F1D9F">
          <w:rPr>
            <w:rFonts w:ascii="微软雅黑" w:eastAsia="微软雅黑" w:hAnsi="微软雅黑" w:cs="宋体" w:hint="eastAsia"/>
            <w:color w:val="313131"/>
            <w:kern w:val="0"/>
            <w:sz w:val="24"/>
            <w:szCs w:val="24"/>
            <w:u w:val="single"/>
          </w:rPr>
          <w:t>省重点科技计划项目经费审计中介机构备案信息表.xlsx</w:t>
        </w:r>
      </w:hyperlink>
    </w:p>
    <w:p w14:paraId="15877072" w14:textId="77777777" w:rsidR="00E85B03" w:rsidRPr="009F1D9F" w:rsidRDefault="00E85B03"/>
    <w:sectPr w:rsidR="00E85B03" w:rsidRPr="009F1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E4"/>
    <w:rsid w:val="009F1D9F"/>
    <w:rsid w:val="00B60F3A"/>
    <w:rsid w:val="00E85B03"/>
    <w:rsid w:val="00F15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2B953-0678-4478-8D7E-85D33947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10486">
      <w:bodyDiv w:val="1"/>
      <w:marLeft w:val="0"/>
      <w:marRight w:val="0"/>
      <w:marTop w:val="0"/>
      <w:marBottom w:val="0"/>
      <w:divBdr>
        <w:top w:val="none" w:sz="0" w:space="0" w:color="auto"/>
        <w:left w:val="none" w:sz="0" w:space="0" w:color="auto"/>
        <w:bottom w:val="none" w:sz="0" w:space="0" w:color="auto"/>
        <w:right w:val="none" w:sz="0" w:space="0" w:color="auto"/>
      </w:divBdr>
      <w:divsChild>
        <w:div w:id="452404361">
          <w:marLeft w:val="60"/>
          <w:marRight w:val="60"/>
          <w:marTop w:val="0"/>
          <w:marBottom w:val="0"/>
          <w:divBdr>
            <w:top w:val="none" w:sz="0" w:space="0" w:color="auto"/>
            <w:left w:val="none" w:sz="0" w:space="0" w:color="auto"/>
            <w:bottom w:val="none" w:sz="0" w:space="0" w:color="auto"/>
            <w:right w:val="none" w:sz="0" w:space="0" w:color="auto"/>
          </w:divBdr>
          <w:divsChild>
            <w:div w:id="1430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jc.seu.edu.cn/_upload/article/files/36/fd/991784124474ac4ade61e1278914/ef87a2d9-1669-457b-8e29-708cc1c67633.doc" TargetMode="External"/><Relationship Id="rId13" Type="http://schemas.openxmlformats.org/officeDocument/2006/relationships/hyperlink" Target="https://kjc.seu.edu.cn/_upload/article/files/36/fd/991784124474ac4ade61e1278914/ff081d8f-3253-42af-9d1b-49979d54e97f.doc" TargetMode="External"/><Relationship Id="rId18" Type="http://schemas.openxmlformats.org/officeDocument/2006/relationships/hyperlink" Target="https://kjc.seu.edu.cn/_upload/article/files/36/fd/991784124474ac4ade61e1278914/8109aba6-e67d-4cf5-9ca8-d54420eb34ef.docx" TargetMode="External"/><Relationship Id="rId3" Type="http://schemas.openxmlformats.org/officeDocument/2006/relationships/webSettings" Target="webSettings.xml"/><Relationship Id="rId21" Type="http://schemas.openxmlformats.org/officeDocument/2006/relationships/hyperlink" Target="https://kjc.seu.edu.cn/_upload/article/files/36/fd/991784124474ac4ade61e1278914/c510a614-8f61-433e-a7d2-afb7fab72c89.xlsx" TargetMode="External"/><Relationship Id="rId7" Type="http://schemas.openxmlformats.org/officeDocument/2006/relationships/hyperlink" Target="https://kjc.seu.edu.cn/_upload/article/files/36/fd/991784124474ac4ade61e1278914/aa67a2cb-2e09-4474-a976-04d3ae213d2d.docx" TargetMode="External"/><Relationship Id="rId12" Type="http://schemas.openxmlformats.org/officeDocument/2006/relationships/hyperlink" Target="https://kjc.seu.edu.cn/_upload/article/files/36/fd/991784124474ac4ade61e1278914/b95d727c-daf8-4056-84db-e7a3464dc583.docx" TargetMode="External"/><Relationship Id="rId17" Type="http://schemas.openxmlformats.org/officeDocument/2006/relationships/hyperlink" Target="https://kjc.seu.edu.cn/_upload/article/files/36/fd/991784124474ac4ade61e1278914/998ef8ca-ce95-41ff-ac92-a4e6b8d5a4ae.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kjc.seu.edu.cn/_upload/article/files/36/fd/991784124474ac4ade61e1278914/3d69de27-a88a-49c5-9646-0bcdfeb1e235.doc" TargetMode="External"/><Relationship Id="rId20" Type="http://schemas.openxmlformats.org/officeDocument/2006/relationships/image" Target="media/image3.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s://kjc.seu.edu.cn/_upload/article/files/36/fd/991784124474ac4ade61e1278914/7b6f57ba-eb71-4536-b0de-3964084574b4.docx" TargetMode="External"/><Relationship Id="rId24" Type="http://schemas.openxmlformats.org/officeDocument/2006/relationships/fontTable" Target="fontTable.xml"/><Relationship Id="rId5" Type="http://schemas.openxmlformats.org/officeDocument/2006/relationships/hyperlink" Target="https://kjc.seu.edu.cn/_upload/article/files/36/fd/991784124474ac4ade61e1278914/0cab7140-c545-4564-a7e9-b870f95438de.docx" TargetMode="External"/><Relationship Id="rId15" Type="http://schemas.openxmlformats.org/officeDocument/2006/relationships/hyperlink" Target="https://kjc.seu.edu.cn/_upload/article/files/36/fd/991784124474ac4ade61e1278914/491de318-db25-4e06-b4ab-bdf6dd3de765.doc" TargetMode="External"/><Relationship Id="rId23" Type="http://schemas.openxmlformats.org/officeDocument/2006/relationships/hyperlink" Target="https://kjc.seu.edu.cn/_upload/article/files/36/fd/991784124474ac4ade61e1278914/871b76cd-1cb8-4cb4-8eff-a3863775562b.xlsx" TargetMode="External"/><Relationship Id="rId10" Type="http://schemas.openxmlformats.org/officeDocument/2006/relationships/hyperlink" Target="https://kjc.seu.edu.cn/_upload/article/files/36/fd/991784124474ac4ade61e1278914/c4b1f614-0f54-4842-bdaf-4822d5477f18.docx" TargetMode="External"/><Relationship Id="rId19" Type="http://schemas.openxmlformats.org/officeDocument/2006/relationships/hyperlink" Target="https://kjc.seu.edu.cn/_upload/article/files/36/fd/991784124474ac4ade61e1278914/20bcb39a-f0c6-4843-8fee-7a0824158836.docx" TargetMode="External"/><Relationship Id="rId4" Type="http://schemas.openxmlformats.org/officeDocument/2006/relationships/image" Target="media/image1.jpg"/><Relationship Id="rId9" Type="http://schemas.openxmlformats.org/officeDocument/2006/relationships/hyperlink" Target="https://kjc.seu.edu.cn/_upload/article/files/36/fd/991784124474ac4ade61e1278914/019167f4-6e3b-4ece-942e-35d9411f51cc.doc" TargetMode="External"/><Relationship Id="rId14" Type="http://schemas.openxmlformats.org/officeDocument/2006/relationships/hyperlink" Target="https://kjc.seu.edu.cn/_upload/article/files/36/fd/991784124474ac4ade61e1278914/ea319b4e-e912-4cb0-84a4-88e164b54afe.doc" TargetMode="External"/><Relationship Id="rId22" Type="http://schemas.openxmlformats.org/officeDocument/2006/relationships/hyperlink" Target="https://kjc.seu.edu.cn/_upload/article/files/36/fd/991784124474ac4ade61e1278914/9fda6c64-8e3a-4459-b648-47dbac9acd2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倩倩</dc:creator>
  <cp:keywords/>
  <dc:description/>
  <cp:lastModifiedBy>admin</cp:lastModifiedBy>
  <cp:revision>4</cp:revision>
  <dcterms:created xsi:type="dcterms:W3CDTF">2022-05-25T11:31:00Z</dcterms:created>
  <dcterms:modified xsi:type="dcterms:W3CDTF">2022-05-30T03:06:00Z</dcterms:modified>
</cp:coreProperties>
</file>