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1153" w:lineRule="exact"/>
        <w:ind w:left="825" w:right="0" w:firstLine="0"/>
        <w:jc w:val="left"/>
        <w:rPr>
          <w:rFonts w:ascii="LFQVLK+MicrosoftYaHeiUI-Bold"/>
          <w:color w:val="000000"/>
          <w:spacing w:val="0"/>
          <w:sz w:val="90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74.4pt;margin-top:352.3pt;z-index:-3;width:447pt;height:2.2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rFonts w:ascii="LFQVLK+MicrosoftYaHeiUI-Bold" w:hAnsi="LFQVLK+MicrosoftYaHeiUI-Bold" w:cs="LFQVLK+MicrosoftYaHeiUI-Bold"/>
          <w:color w:val="ff0000"/>
          <w:spacing w:val="0"/>
          <w:sz w:val="90"/>
        </w:rPr>
        <w:t>东</w:t>
      </w:r>
      <w:r>
        <w:rPr>
          <w:rFonts w:ascii="LFQVLK+MicrosoftYaHeiUI-Bold"/>
          <w:color w:val="ff0000"/>
          <w:spacing w:val="121"/>
          <w:sz w:val="90"/>
        </w:rPr>
        <w:t xml:space="preserve"> </w:t>
      </w:r>
      <w:r>
        <w:rPr>
          <w:rFonts w:ascii="LFQVLK+MicrosoftYaHeiUI-Bold" w:hAnsi="LFQVLK+MicrosoftYaHeiUI-Bold" w:cs="LFQVLK+MicrosoftYaHeiUI-Bold"/>
          <w:color w:val="ff0000"/>
          <w:spacing w:val="0"/>
          <w:sz w:val="90"/>
        </w:rPr>
        <w:t>南</w:t>
      </w:r>
      <w:r>
        <w:rPr>
          <w:rFonts w:ascii="LFQVLK+MicrosoftYaHeiUI-Bold"/>
          <w:color w:val="ff0000"/>
          <w:spacing w:val="121"/>
          <w:sz w:val="90"/>
        </w:rPr>
        <w:t xml:space="preserve"> </w:t>
      </w:r>
      <w:r>
        <w:rPr>
          <w:rFonts w:ascii="LFQVLK+MicrosoftYaHeiUI-Bold" w:hAnsi="LFQVLK+MicrosoftYaHeiUI-Bold" w:cs="LFQVLK+MicrosoftYaHeiUI-Bold"/>
          <w:color w:val="ff0000"/>
          <w:spacing w:val="0"/>
          <w:sz w:val="90"/>
        </w:rPr>
        <w:t>大</w:t>
      </w:r>
      <w:r>
        <w:rPr>
          <w:rFonts w:ascii="LFQVLK+MicrosoftYaHeiUI-Bold"/>
          <w:color w:val="ff0000"/>
          <w:spacing w:val="121"/>
          <w:sz w:val="90"/>
        </w:rPr>
        <w:t xml:space="preserve"> </w:t>
      </w:r>
      <w:r>
        <w:rPr>
          <w:rFonts w:ascii="LFQVLK+MicrosoftYaHeiUI-Bold" w:hAnsi="LFQVLK+MicrosoftYaHeiUI-Bold" w:cs="LFQVLK+MicrosoftYaHeiUI-Bold"/>
          <w:color w:val="ff0000"/>
          <w:spacing w:val="0"/>
          <w:sz w:val="90"/>
        </w:rPr>
        <w:t>学</w:t>
      </w:r>
      <w:r>
        <w:rPr>
          <w:rFonts w:ascii="LFQVLK+MicrosoftYaHeiUI-Bold"/>
          <w:color w:val="ff0000"/>
          <w:spacing w:val="169"/>
          <w:sz w:val="90"/>
        </w:rPr>
        <w:t xml:space="preserve"> </w:t>
      </w:r>
      <w:r>
        <w:rPr>
          <w:rFonts w:ascii="LFQVLK+MicrosoftYaHeiUI-Bold" w:hAnsi="LFQVLK+MicrosoftYaHeiUI-Bold" w:cs="LFQVLK+MicrosoftYaHeiUI-Bold"/>
          <w:color w:val="ff0000"/>
          <w:spacing w:val="0"/>
          <w:sz w:val="90"/>
        </w:rPr>
        <w:t>文</w:t>
      </w:r>
      <w:r>
        <w:rPr>
          <w:rFonts w:ascii="LFQVLK+MicrosoftYaHeiUI-Bold"/>
          <w:color w:val="ff0000"/>
          <w:spacing w:val="170"/>
          <w:sz w:val="90"/>
        </w:rPr>
        <w:t xml:space="preserve"> </w:t>
      </w:r>
      <w:r>
        <w:rPr>
          <w:rFonts w:ascii="LFQVLK+MicrosoftYaHeiUI-Bold" w:hAnsi="LFQVLK+MicrosoftYaHeiUI-Bold" w:cs="LFQVLK+MicrosoftYaHeiUI-Bold"/>
          <w:color w:val="ff0000"/>
          <w:spacing w:val="0"/>
          <w:sz w:val="90"/>
        </w:rPr>
        <w:t>件</w:t>
      </w:r>
      <w:r>
        <w:rPr>
          <w:rFonts w:ascii="LFQVLK+MicrosoftYaHeiUI-Bold"/>
          <w:color w:val="000000"/>
          <w:spacing w:val="0"/>
          <w:sz w:val="90"/>
        </w:rPr>
      </w:r>
    </w:p>
    <w:p>
      <w:pPr>
        <w:pStyle w:val="Normal"/>
        <w:spacing w:before="1043" w:after="0" w:line="365" w:lineRule="exact"/>
        <w:ind w:left="319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校发〔</w:t>
      </w:r>
      <w:r>
        <w:rPr>
          <w:rFonts w:ascii="SAAFVT+TimesNewRomanPSMT"/>
          <w:color w:val="000000"/>
          <w:spacing w:val="-2"/>
          <w:sz w:val="32"/>
        </w:rPr>
        <w:t>2016</w:t>
      </w:r>
      <w:r>
        <w:rPr>
          <w:rFonts w:ascii="FangSong" w:hAnsi="FangSong" w:cs="FangSong"/>
          <w:color w:val="000000"/>
          <w:spacing w:val="-3"/>
          <w:sz w:val="32"/>
        </w:rPr>
        <w:t>〕</w:t>
      </w:r>
      <w:r>
        <w:rPr>
          <w:rFonts w:ascii="SAAFVT+TimesNewRomanPSMT"/>
          <w:color w:val="000000"/>
          <w:spacing w:val="-3"/>
          <w:sz w:val="32"/>
        </w:rPr>
        <w:t>188</w:t>
      </w:r>
      <w:r>
        <w:rPr>
          <w:rFonts w:ascii="SAAFVT+TimesNewRomanPSMT"/>
          <w:color w:val="000000"/>
          <w:spacing w:val="-1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号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1402" w:after="0" w:line="560" w:lineRule="exact"/>
        <w:ind w:left="1116" w:right="2514" w:firstLine="1254"/>
        <w:jc w:val="left"/>
        <w:rPr>
          <w:rFonts w:ascii="BWIWUB+MicrosoftYaHeiUI"/>
          <w:color w:val="000000"/>
          <w:spacing w:val="0"/>
          <w:sz w:val="44"/>
        </w:rPr>
      </w:pPr>
      <w:r>
        <w:rPr>
          <w:rFonts w:ascii="BWIWUB+MicrosoftYaHeiUI" w:hAnsi="BWIWUB+MicrosoftYaHeiUI" w:cs="BWIWUB+MicrosoftYaHeiUI"/>
          <w:color w:val="000000"/>
          <w:spacing w:val="16"/>
          <w:sz w:val="44"/>
        </w:rPr>
        <w:t xml:space="preserve">关于印发《东南大学 </w:t>
      </w:r>
      <w:r>
        <w:rPr>
          <w:rFonts w:ascii="BWIWUB+MicrosoftYaHeiUI" w:hAnsi="BWIWUB+MicrosoftYaHeiUI" w:cs="BWIWUB+MicrosoftYaHeiUI"/>
          <w:color w:val="000000"/>
          <w:spacing w:val="0"/>
          <w:sz w:val="44"/>
        </w:rPr>
        <w:t>差旅费管理办法（暂行）》的通知</w:t>
      </w:r>
      <w:r>
        <w:rPr>
          <w:rFonts w:ascii="BWIWUB+MicrosoftYaHeiUI"/>
          <w:color w:val="000000"/>
          <w:spacing w:val="0"/>
          <w:sz w:val="44"/>
        </w:rPr>
      </w:r>
    </w:p>
    <w:p>
      <w:pPr>
        <w:pStyle w:val="Normal"/>
        <w:spacing w:before="722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学校各部门、单位：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631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为了进一步推进简政放权、放管结合、优化服务，改革和创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新差旅费使用和管理，促进形成充满活力的管理和运行机制，更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好地激发广大教学、科研人员的积极性，同时保障我校差旅费支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2"/>
          <w:sz w:val="32"/>
        </w:rPr>
        <w:t>出的合规性与合理性，根据《中央和国家机关差旅费管理办法》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（财行〔2013〕531</w:t>
      </w:r>
      <w:r>
        <w:rPr>
          <w:rFonts w:ascii="FangSong"/>
          <w:color w:val="000000"/>
          <w:spacing w:val="-2"/>
          <w:sz w:val="32"/>
        </w:rPr>
        <w:t xml:space="preserve"> </w:t>
      </w:r>
      <w:r>
        <w:rPr>
          <w:rFonts w:ascii="FangSong" w:hAnsi="FangSong" w:cs="FangSong"/>
          <w:color w:val="000000"/>
          <w:spacing w:val="-20"/>
          <w:sz w:val="32"/>
        </w:rPr>
        <w:t>号）、《财政部关于调整中央和国家机关差旅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11"/>
          <w:sz w:val="32"/>
        </w:rPr>
        <w:t>住宿费标准等有关问题的通知》（财行〔2015〕497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 w:hAnsi="FangSong" w:cs="FangSong"/>
          <w:color w:val="000000"/>
          <w:spacing w:val="-8"/>
          <w:sz w:val="32"/>
        </w:rPr>
        <w:t>号）和《关于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15"/>
          <w:sz w:val="32"/>
        </w:rPr>
        <w:t>进一步完善中央财政科研项目资金管理等政策的若干意见（》中办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833" w:after="0" w:line="290" w:lineRule="exact"/>
        <w:ind w:left="7740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—１—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4228" w:right="100" w:bottom="0" w:left="1531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bookmarkStart w:name="br2" w:id="br2"/>
      </w:r>
      <w:r>
        <w:bookmarkEnd w:id="br2"/>
      </w:r>
      <w:r>
        <w:rPr>
          <w:rFonts w:ascii="FangSong" w:hAnsi="FangSong" w:cs="FangSong"/>
          <w:color w:val="000000"/>
          <w:spacing w:val="-13"/>
          <w:sz w:val="32"/>
        </w:rPr>
        <w:t>发〔2016〕50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 w:hAnsi="FangSong" w:cs="FangSong"/>
          <w:color w:val="000000"/>
          <w:spacing w:val="-10"/>
          <w:sz w:val="32"/>
        </w:rPr>
        <w:t>号）等文件精神，结合我校教学、科研等实际情况，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经校长办公会讨论决定，现将修订后的《东南大学差旅费管理办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13"/>
          <w:sz w:val="32"/>
        </w:rPr>
        <w:t>法（暂行）》予以印发，请遵照执行。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1350" w:after="0" w:line="330" w:lineRule="exact"/>
        <w:ind w:left="6155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东南大学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5524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37"/>
          <w:sz w:val="32"/>
        </w:rPr>
        <w:t>2016年8月30日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（主动公开）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8623" w:after="0" w:line="290" w:lineRule="exact"/>
        <w:ind w:left="280" w:right="0" w:firstLine="0"/>
        <w:jc w:val="left"/>
        <w:rPr>
          <w:rFonts w:ascii="FangSong"/>
          <w:color w:val="000000"/>
          <w:spacing w:val="0"/>
          <w:sz w:val="28"/>
        </w:rPr>
      </w:pPr>
      <w:r>
        <w:rPr>
          <w:rFonts w:ascii="FangSong" w:hAnsi="FangSong" w:cs="FangSong"/>
          <w:color w:val="000000"/>
          <w:spacing w:val="0"/>
          <w:sz w:val="28"/>
        </w:rPr>
        <w:t>—２—</w:t>
      </w:r>
      <w:r>
        <w:rPr>
          <w:rFonts w:ascii="FangSong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2215" w:right="100" w:bottom="0" w:left="1531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569" w:lineRule="exact"/>
        <w:ind w:left="1156" w:right="0" w:firstLine="0"/>
        <w:jc w:val="left"/>
        <w:rPr>
          <w:rFonts w:ascii="BWIWUB+MicrosoftYaHeiUI"/>
          <w:color w:val="000000"/>
          <w:spacing w:val="0"/>
          <w:sz w:val="44"/>
        </w:rPr>
      </w:pPr>
      <w:r>
        <w:bookmarkStart w:name="br3" w:id="br3"/>
      </w:r>
      <w:r>
        <w:bookmarkEnd w:id="br3"/>
      </w:r>
      <w:r>
        <w:rPr>
          <w:rFonts w:ascii="BWIWUB+MicrosoftYaHeiUI" w:hAnsi="BWIWUB+MicrosoftYaHeiUI" w:cs="BWIWUB+MicrosoftYaHeiUI"/>
          <w:color w:val="000000"/>
          <w:spacing w:val="-4"/>
          <w:sz w:val="44"/>
        </w:rPr>
        <w:t>东南大学差旅费管理办法（暂行）</w:t>
      </w:r>
      <w:r>
        <w:rPr>
          <w:rFonts w:ascii="BWIWUB+MicrosoftYaHeiUI"/>
          <w:color w:val="000000"/>
          <w:spacing w:val="0"/>
          <w:sz w:val="44"/>
        </w:rPr>
      </w:r>
    </w:p>
    <w:p>
      <w:pPr>
        <w:pStyle w:val="Normal"/>
        <w:spacing w:before="614" w:after="0" w:line="330" w:lineRule="exact"/>
        <w:ind w:left="3550" w:right="0" w:firstLine="0"/>
        <w:jc w:val="left"/>
        <w:rPr>
          <w:rFonts w:ascii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3"/>
          <w:sz w:val="32"/>
        </w:rPr>
        <w:t>第一章</w:t>
      </w:r>
      <w:r>
        <w:rPr>
          <w:rFonts w:ascii="SimHei"/>
          <w:color w:val="000000"/>
          <w:spacing w:val="-3"/>
          <w:sz w:val="32"/>
        </w:rPr>
        <w:t xml:space="preserve"> </w:t>
      </w:r>
      <w:r>
        <w:rPr>
          <w:rFonts w:ascii="SimHei" w:hAnsi="SimHei" w:cs="SimHei"/>
          <w:color w:val="000000"/>
          <w:spacing w:val="-3"/>
          <w:sz w:val="32"/>
        </w:rPr>
        <w:t>总则</w:t>
      </w:r>
      <w:r>
        <w:rPr>
          <w:rFonts w:ascii="SimHei"/>
          <w:color w:val="000000"/>
          <w:spacing w:val="0"/>
          <w:sz w:val="32"/>
        </w:rPr>
      </w:r>
    </w:p>
    <w:p>
      <w:pPr>
        <w:pStyle w:val="Normal"/>
        <w:spacing w:before="218" w:after="0" w:line="330" w:lineRule="exact"/>
        <w:ind w:left="62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3"/>
          <w:sz w:val="32"/>
        </w:rPr>
        <w:t>第一条</w:t>
      </w:r>
      <w:r>
        <w:rPr>
          <w:rFonts w:ascii="SimHei"/>
          <w:color w:val="000000"/>
          <w:spacing w:val="155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为了进一步推进简政放权、放管结合、优化服务，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改革和创新差旅费使用和管理，促进形成充满活力的管理和运行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机制，更好地激发广大教学、科研人员的积极性，同时保障我校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差旅费支出的合规性与合理性，根据《中央和国家机关差旅费管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17"/>
          <w:sz w:val="32"/>
        </w:rPr>
        <w:t>理办法》（财行〔2013〕531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 w:hAnsi="FangSong" w:cs="FangSong"/>
          <w:color w:val="000000"/>
          <w:spacing w:val="-24"/>
          <w:sz w:val="32"/>
        </w:rPr>
        <w:t>号）、《财政部关于调整中央和国家机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11"/>
          <w:sz w:val="32"/>
        </w:rPr>
        <w:t>关差旅住宿费标准等有关问题的通知》（财行〔2015〕497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 w:hAnsi="FangSong" w:cs="FangSong"/>
          <w:color w:val="000000"/>
          <w:spacing w:val="-9"/>
          <w:sz w:val="32"/>
        </w:rPr>
        <w:t>号）和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《关于进一步完善中央财政科研项目资金管理等政策的若干意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15"/>
          <w:sz w:val="32"/>
        </w:rPr>
        <w:t>见》（中办发〔2016〕50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号）等文件精神，结合我校教学、科研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等实际情况，制定本办法。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62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3"/>
          <w:sz w:val="32"/>
        </w:rPr>
        <w:t>第二条</w:t>
      </w:r>
      <w:r>
        <w:rPr>
          <w:rFonts w:ascii="SimHei"/>
          <w:color w:val="000000"/>
          <w:spacing w:val="154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本办法适用于全校各部门、单位。学校所有资金用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于差旅费核算的纳入本办法管理。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62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3"/>
          <w:sz w:val="32"/>
        </w:rPr>
        <w:t>第三条</w:t>
      </w:r>
      <w:r>
        <w:rPr>
          <w:rFonts w:ascii="SimHei"/>
          <w:color w:val="000000"/>
          <w:spacing w:val="154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差旅费是指工作人员临时到常驻地以外地区（不含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9"/>
          <w:sz w:val="32"/>
        </w:rPr>
        <w:t>南京市各市辖区）国内公务出差所发生的城市间交通费、住宿费、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伙食补助费和市内交通费。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634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3"/>
          <w:sz w:val="32"/>
        </w:rPr>
        <w:t>第四条</w:t>
      </w:r>
      <w:r>
        <w:rPr>
          <w:rFonts w:ascii="SimHei"/>
          <w:color w:val="000000"/>
          <w:spacing w:val="154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学校各单位应当建立健全出差审批制度，严格差旅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费预算管理，控制差旅费支出规模。安排公务出差前应按规定履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行审批手续，公务出差费用严格按照项目预算和规定开支标准执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行。严禁无实质内容、无明确公务目的的差旅活动，严禁以任何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名义和方式变相旅游，严禁异地部门间无实质内容的学习交流和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932" w:after="0" w:line="290" w:lineRule="exact"/>
        <w:ind w:left="7740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—３—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2043" w:right="100" w:bottom="0" w:left="1531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30" w:lineRule="exact"/>
        <w:ind w:left="24" w:right="0" w:firstLine="0"/>
        <w:jc w:val="left"/>
        <w:rPr>
          <w:rFonts w:ascii="FangSong"/>
          <w:color w:val="000000"/>
          <w:spacing w:val="0"/>
          <w:sz w:val="32"/>
        </w:rPr>
      </w:pPr>
      <w:r>
        <w:bookmarkStart w:name="br4" w:id="br4"/>
      </w:r>
      <w:r>
        <w:bookmarkEnd w:id="br4"/>
      </w:r>
      <w:r>
        <w:rPr>
          <w:noProof w:val="on"/>
        </w:rPr>
        <w:pict>
          <v:shape xmlns:v="urn:schemas-microsoft-com:vml" id="_x00001" style="position:absolute;margin-left:68.25pt;margin-top:269.05pt;z-index:-7;width:456.15pt;height:327.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FangSong" w:hAnsi="FangSong" w:cs="FangSong"/>
          <w:color w:val="000000"/>
          <w:spacing w:val="-4"/>
          <w:sz w:val="32"/>
        </w:rPr>
        <w:t>考察调研。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2940" w:right="0" w:firstLine="0"/>
        <w:jc w:val="left"/>
        <w:rPr>
          <w:rFonts w:ascii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3"/>
          <w:sz w:val="32"/>
        </w:rPr>
        <w:t>第二章</w:t>
      </w:r>
      <w:r>
        <w:rPr>
          <w:rFonts w:ascii="SimHei"/>
          <w:color w:val="000000"/>
          <w:spacing w:val="-3"/>
          <w:sz w:val="32"/>
        </w:rPr>
        <w:t xml:space="preserve"> </w:t>
      </w:r>
      <w:r>
        <w:rPr>
          <w:rFonts w:ascii="SimHei" w:hAnsi="SimHei" w:cs="SimHei"/>
          <w:color w:val="000000"/>
          <w:spacing w:val="-3"/>
          <w:sz w:val="32"/>
        </w:rPr>
        <w:t>城市间交通费</w:t>
      </w:r>
      <w:r>
        <w:rPr>
          <w:rFonts w:ascii="SimHei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64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2"/>
          <w:sz w:val="32"/>
        </w:rPr>
        <w:t>第五条</w:t>
      </w:r>
      <w:r>
        <w:rPr>
          <w:rFonts w:ascii="SimHei"/>
          <w:color w:val="000000"/>
          <w:spacing w:val="155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城市间交通费是指工作人员因公到常驻地以外地区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0" w:line="330" w:lineRule="exact"/>
        <w:ind w:left="2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出差乘坐火车、轮船、飞机等交通工具所发生的费用。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29" w:after="0" w:line="330" w:lineRule="exact"/>
        <w:ind w:left="655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2"/>
          <w:sz w:val="32"/>
        </w:rPr>
        <w:t>第六条</w:t>
      </w:r>
      <w:r>
        <w:rPr>
          <w:rFonts w:ascii="SimHei"/>
          <w:color w:val="000000"/>
          <w:spacing w:val="154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出差人员应当按规定等级乘坐交通工具。乘坐交通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30" w:after="150" w:line="330" w:lineRule="exact"/>
        <w:ind w:left="24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10"/>
          <w:sz w:val="32"/>
        </w:rPr>
        <w:t>工具的等级见下表（此标准为乘坐交通工具的上限）：</w:t>
      </w:r>
      <w:r>
        <w:rPr>
          <w:rFonts w:ascii="FangSong"/>
          <w:color w:val="000000"/>
          <w:spacing w:val="0"/>
          <w:sz w:val="32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698"/>
        <w:gridCol w:w="2080"/>
        <w:gridCol w:w="20"/>
        <w:gridCol w:w="2673"/>
        <w:gridCol w:w="20"/>
        <w:gridCol w:w="24"/>
        <w:gridCol w:w="20"/>
        <w:gridCol w:w="1125"/>
        <w:gridCol w:w="20"/>
        <w:gridCol w:w="20"/>
        <w:gridCol w:w="20"/>
        <w:gridCol w:w="596"/>
        <w:gridCol w:w="166"/>
        <w:gridCol w:w="20"/>
        <w:gridCol w:w="1427"/>
      </w:tblGrid>
      <w:tr>
        <w:trPr>
          <w:trHeight w:val="1188" w:hRule="atLeast"/>
        </w:trPr>
        <w:tc>
          <w:tcPr>
            <w:tcW w:w="2778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426" w:after="0" w:line="24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4"/>
              </w:rPr>
            </w:pPr>
            <w:r>
              <w:rPr>
                <w:rFonts w:ascii="FangSong" w:hAnsi="FangSong" w:cs="FangSong"/>
                <w:color w:val="000000"/>
                <w:spacing w:val="-4"/>
                <w:sz w:val="24"/>
              </w:rPr>
              <w:t>标准</w:t>
            </w:r>
            <w:r>
              <w:rPr>
                <w:rFonts w:ascii="FangSong"/>
                <w:color w:val="000000"/>
                <w:spacing w:val="576"/>
                <w:sz w:val="24"/>
              </w:rPr>
              <w:t xml:space="preserve"> </w:t>
            </w:r>
            <w:r>
              <w:rPr>
                <w:rFonts w:ascii="FangSong" w:hAnsi="FangSong" w:cs="FangSong"/>
                <w:color w:val="000000"/>
                <w:spacing w:val="-4"/>
                <w:sz w:val="24"/>
              </w:rPr>
              <w:t>对应人员</w:t>
            </w:r>
            <w:r>
              <w:rPr>
                <w:rFonts w:ascii="FangSong"/>
                <w:color w:val="000000"/>
                <w:spacing w:val="0"/>
                <w:sz w:val="2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4"/>
              </w:rPr>
            </w:pPr>
            <w:r>
              <w:rPr>
                <w:rFonts w:ascii="FangSong"/>
                <w:color w:val="000000"/>
                <w:spacing w:val="0"/>
                <w:sz w:val="24"/>
              </w:rPr>
            </w:r>
          </w:p>
        </w:tc>
        <w:tc>
          <w:tcPr>
            <w:tcW w:w="26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227" w:after="0" w:line="24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4"/>
              </w:rPr>
            </w:pPr>
            <w:r>
              <w:rPr>
                <w:rFonts w:ascii="FangSong" w:hAnsi="FangSong" w:cs="FangSong"/>
                <w:color w:val="000000"/>
                <w:spacing w:val="-14"/>
                <w:sz w:val="24"/>
              </w:rPr>
              <w:t>火车（含高铁、动车、全</w:t>
            </w:r>
            <w:r>
              <w:rPr>
                <w:rFonts w:ascii="FangSong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160" w:after="0" w:line="240" w:lineRule="exact"/>
              <w:ind w:left="530" w:right="0" w:firstLine="0"/>
              <w:jc w:val="left"/>
              <w:rPr>
                <w:rFonts w:ascii="FangSong"/>
                <w:color w:val="000000"/>
                <w:spacing w:val="0"/>
                <w:sz w:val="24"/>
              </w:rPr>
            </w:pPr>
            <w:r>
              <w:rPr>
                <w:rFonts w:ascii="FangSong" w:hAnsi="FangSong" w:cs="FangSong"/>
                <w:color w:val="000000"/>
                <w:spacing w:val="-4"/>
                <w:sz w:val="24"/>
              </w:rPr>
              <w:t>列软席列车）</w:t>
            </w:r>
            <w:r>
              <w:rPr>
                <w:rFonts w:ascii="FangSong"/>
                <w:color w:val="000000"/>
                <w:spacing w:val="0"/>
                <w:sz w:val="2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4"/>
              </w:rPr>
            </w:pPr>
            <w:r>
              <w:rPr>
                <w:rFonts w:ascii="FangSong"/>
                <w:color w:val="000000"/>
                <w:spacing w:val="0"/>
                <w:sz w:val="24"/>
              </w:rPr>
            </w:r>
          </w:p>
        </w:tc>
        <w:tc>
          <w:tcPr>
            <w:tcW w:w="1209" w:type="dxa"/>
            <w:gridSpan w:val="5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26" w:after="0" w:line="24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4"/>
              </w:rPr>
            </w:pPr>
            <w:r>
              <w:rPr>
                <w:rFonts w:ascii="FangSong" w:hAnsi="FangSong" w:cs="FangSong"/>
                <w:color w:val="000000"/>
                <w:spacing w:val="-9"/>
                <w:sz w:val="24"/>
              </w:rPr>
              <w:t>轮船（不</w:t>
            </w:r>
            <w:r>
              <w:rPr>
                <w:rFonts w:ascii="FangSong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160" w:after="0" w:line="240" w:lineRule="exact"/>
              <w:ind w:left="104" w:right="0" w:firstLine="0"/>
              <w:jc w:val="left"/>
              <w:rPr>
                <w:rFonts w:ascii="FangSong"/>
                <w:color w:val="000000"/>
                <w:spacing w:val="0"/>
                <w:sz w:val="24"/>
              </w:rPr>
            </w:pPr>
            <w:r>
              <w:rPr>
                <w:rFonts w:ascii="FangSong" w:hAnsi="FangSong" w:cs="FangSong"/>
                <w:color w:val="000000"/>
                <w:spacing w:val="-4"/>
                <w:sz w:val="24"/>
              </w:rPr>
              <w:t>包括旅</w:t>
            </w:r>
            <w:r>
              <w:rPr>
                <w:rFonts w:ascii="FangSong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161" w:after="0" w:line="240" w:lineRule="exact"/>
              <w:ind w:left="104" w:right="0" w:firstLine="0"/>
              <w:jc w:val="left"/>
              <w:rPr>
                <w:rFonts w:ascii="FangSong"/>
                <w:color w:val="000000"/>
                <w:spacing w:val="0"/>
                <w:sz w:val="24"/>
              </w:rPr>
            </w:pPr>
            <w:r>
              <w:rPr>
                <w:rFonts w:ascii="FangSong" w:hAnsi="FangSong" w:cs="FangSong"/>
                <w:color w:val="000000"/>
                <w:spacing w:val="-4"/>
                <w:sz w:val="24"/>
              </w:rPr>
              <w:t>游船）</w:t>
            </w:r>
            <w:r>
              <w:rPr>
                <w:rFonts w:ascii="FangSong"/>
                <w:color w:val="000000"/>
                <w:spacing w:val="0"/>
                <w:sz w:val="2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4"/>
              </w:rPr>
            </w:pPr>
            <w:r>
              <w:rPr>
                <w:rFonts w:ascii="FangSong"/>
                <w:color w:val="000000"/>
                <w:spacing w:val="0"/>
                <w:sz w:val="24"/>
              </w:rPr>
            </w:r>
          </w:p>
        </w:tc>
        <w:tc>
          <w:tcPr>
            <w:tcW w:w="76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426" w:after="0" w:line="24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4"/>
              </w:rPr>
            </w:pPr>
            <w:r>
              <w:rPr>
                <w:rFonts w:ascii="FangSong" w:hAnsi="FangSong" w:cs="FangSong"/>
                <w:color w:val="000000"/>
                <w:spacing w:val="-4"/>
                <w:sz w:val="24"/>
              </w:rPr>
              <w:t>飞机</w:t>
            </w:r>
            <w:r>
              <w:rPr>
                <w:rFonts w:ascii="FangSong"/>
                <w:color w:val="000000"/>
                <w:spacing w:val="0"/>
                <w:sz w:val="2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4"/>
              </w:rPr>
            </w:pPr>
            <w:r>
              <w:rPr>
                <w:rFonts w:ascii="FangSong"/>
                <w:color w:val="000000"/>
                <w:spacing w:val="0"/>
                <w:sz w:val="24"/>
              </w:rPr>
            </w:r>
          </w:p>
        </w:tc>
        <w:tc>
          <w:tcPr>
            <w:tcW w:w="1427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4"/>
              </w:rPr>
            </w:pPr>
            <w:r>
              <w:rPr>
                <w:rFonts w:ascii="FangSong" w:hAnsi="FangSong" w:cs="FangSong"/>
                <w:color w:val="000000"/>
                <w:spacing w:val="-4"/>
                <w:sz w:val="24"/>
              </w:rPr>
              <w:t>其他交通工</w:t>
            </w:r>
            <w:r>
              <w:rPr>
                <w:rFonts w:ascii="FangSong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161" w:after="0" w:line="24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4"/>
              </w:rPr>
            </w:pPr>
            <w:r>
              <w:rPr>
                <w:rFonts w:ascii="FangSong" w:hAnsi="FangSong" w:cs="FangSong"/>
                <w:color w:val="000000"/>
                <w:spacing w:val="-15"/>
                <w:sz w:val="24"/>
              </w:rPr>
              <w:t>具（不包括出</w:t>
            </w:r>
            <w:r>
              <w:rPr>
                <w:rFonts w:ascii="FangSong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160" w:after="0" w:line="24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4"/>
              </w:rPr>
            </w:pPr>
            <w:r>
              <w:rPr>
                <w:rFonts w:ascii="FangSong" w:hAnsi="FangSong" w:cs="FangSong"/>
                <w:color w:val="000000"/>
                <w:spacing w:val="-4"/>
                <w:sz w:val="24"/>
              </w:rPr>
              <w:t>租小汽车）</w:t>
            </w:r>
            <w:r>
              <w:rPr>
                <w:rFonts w:ascii="FangSong"/>
                <w:color w:val="000000"/>
                <w:spacing w:val="0"/>
                <w:sz w:val="24"/>
              </w:rPr>
            </w:r>
          </w:p>
        </w:tc>
      </w:tr>
      <w:tr>
        <w:trPr>
          <w:trHeight w:val="1080" w:hRule="atLeast"/>
        </w:trPr>
        <w:tc>
          <w:tcPr>
            <w:tcW w:w="698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4"/>
              </w:rPr>
            </w:pPr>
            <w:r>
              <w:rPr>
                <w:rFonts w:ascii="FangSong"/>
                <w:color w:val="000000"/>
                <w:spacing w:val="0"/>
                <w:sz w:val="24"/>
              </w:rPr>
            </w:r>
          </w:p>
        </w:tc>
        <w:tc>
          <w:tcPr>
            <w:tcW w:w="208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8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/>
                <w:color w:val="000000"/>
                <w:spacing w:val="-2"/>
                <w:sz w:val="28"/>
              </w:rPr>
              <w:t>1.</w:t>
            </w:r>
            <w:r>
              <w:rPr>
                <w:rFonts w:ascii="FangSong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FangSong" w:hAnsi="FangSong" w:cs="FangSong"/>
                <w:color w:val="000000"/>
                <w:spacing w:val="-4"/>
                <w:sz w:val="28"/>
              </w:rPr>
              <w:t>部级及相当</w:t>
            </w:r>
            <w:r>
              <w:rPr>
                <w:rFonts w:ascii="FangSong"/>
                <w:color w:val="000000"/>
                <w:spacing w:val="0"/>
                <w:sz w:val="28"/>
              </w:rPr>
            </w:r>
          </w:p>
          <w:p>
            <w:pPr>
              <w:pStyle w:val="Normal"/>
              <w:spacing w:before="120" w:after="0" w:line="28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 w:hAnsi="FangSong" w:cs="FangSong"/>
                <w:color w:val="000000"/>
                <w:spacing w:val="-4"/>
                <w:sz w:val="28"/>
              </w:rPr>
              <w:t>职务人员；</w:t>
            </w:r>
            <w:r>
              <w:rPr>
                <w:rFonts w:ascii="FangSong"/>
                <w:color w:val="000000"/>
                <w:spacing w:val="0"/>
                <w:sz w:val="28"/>
              </w:rPr>
            </w:r>
          </w:p>
          <w:p>
            <w:pPr>
              <w:pStyle w:val="Normal"/>
              <w:spacing w:before="121" w:after="0" w:line="28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/>
                <w:color w:val="000000"/>
                <w:spacing w:val="-2"/>
                <w:sz w:val="28"/>
              </w:rPr>
              <w:t>2.</w:t>
            </w:r>
            <w:r>
              <w:rPr>
                <w:rFonts w:ascii="FangSong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FangSong" w:hAnsi="FangSong" w:cs="FangSong"/>
                <w:color w:val="000000"/>
                <w:spacing w:val="-4"/>
                <w:sz w:val="28"/>
              </w:rPr>
              <w:t>院士及相当</w:t>
            </w:r>
            <w:r>
              <w:rPr>
                <w:rFonts w:ascii="FangSong"/>
                <w:color w:val="000000"/>
                <w:spacing w:val="0"/>
                <w:sz w:val="2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/>
                <w:color w:val="000000"/>
                <w:spacing w:val="0"/>
                <w:sz w:val="28"/>
              </w:rPr>
            </w:r>
          </w:p>
        </w:tc>
        <w:tc>
          <w:tcPr>
            <w:tcW w:w="2717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8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 w:hAnsi="FangSong" w:cs="FangSong"/>
                <w:color w:val="000000"/>
                <w:spacing w:val="-5"/>
                <w:sz w:val="28"/>
              </w:rPr>
              <w:t>火车软席（软座、软</w:t>
            </w:r>
            <w:r>
              <w:rPr>
                <w:rFonts w:ascii="FangSong"/>
                <w:color w:val="000000"/>
                <w:spacing w:val="0"/>
                <w:sz w:val="28"/>
              </w:rPr>
            </w:r>
          </w:p>
          <w:p>
            <w:pPr>
              <w:pStyle w:val="Normal"/>
              <w:spacing w:before="120" w:after="0" w:line="28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 w:hAnsi="FangSong" w:cs="FangSong"/>
                <w:color w:val="000000"/>
                <w:spacing w:val="-18"/>
                <w:sz w:val="28"/>
              </w:rPr>
              <w:t>卧），高铁/动车商务</w:t>
            </w:r>
            <w:r>
              <w:rPr>
                <w:rFonts w:ascii="FangSong"/>
                <w:color w:val="000000"/>
                <w:spacing w:val="0"/>
                <w:sz w:val="28"/>
              </w:rPr>
            </w:r>
          </w:p>
          <w:p>
            <w:pPr>
              <w:pStyle w:val="Normal"/>
              <w:spacing w:before="121" w:after="0" w:line="28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 w:hAnsi="FangSong" w:cs="FangSong"/>
                <w:color w:val="000000"/>
                <w:spacing w:val="-5"/>
                <w:sz w:val="28"/>
              </w:rPr>
              <w:t>座，全列软席列车一</w:t>
            </w:r>
            <w:r>
              <w:rPr>
                <w:rFonts w:ascii="FangSong"/>
                <w:color w:val="000000"/>
                <w:spacing w:val="0"/>
                <w:sz w:val="2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/>
                <w:color w:val="000000"/>
                <w:spacing w:val="0"/>
                <w:sz w:val="28"/>
              </w:rPr>
            </w:r>
          </w:p>
        </w:tc>
        <w:tc>
          <w:tcPr>
            <w:tcW w:w="112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600" w:after="0" w:line="28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 w:hAnsi="FangSong" w:cs="FangSong"/>
                <w:color w:val="000000"/>
                <w:spacing w:val="-4"/>
                <w:sz w:val="28"/>
              </w:rPr>
              <w:t>一等舱</w:t>
            </w:r>
            <w:r>
              <w:rPr>
                <w:rFonts w:ascii="FangSong"/>
                <w:color w:val="000000"/>
                <w:spacing w:val="0"/>
                <w:sz w:val="2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/>
                <w:color w:val="000000"/>
                <w:spacing w:val="0"/>
                <w:sz w:val="28"/>
              </w:rPr>
            </w:r>
          </w:p>
        </w:tc>
        <w:tc>
          <w:tcPr>
            <w:tcW w:w="636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200" w:after="0" w:line="28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 w:hAnsi="FangSong" w:cs="FangSong"/>
                <w:color w:val="000000"/>
                <w:spacing w:val="-4"/>
                <w:sz w:val="28"/>
              </w:rPr>
              <w:t>头等</w:t>
            </w:r>
            <w:r>
              <w:rPr>
                <w:rFonts w:ascii="FangSong"/>
                <w:color w:val="000000"/>
                <w:spacing w:val="0"/>
                <w:sz w:val="28"/>
              </w:rPr>
            </w:r>
          </w:p>
          <w:p>
            <w:pPr>
              <w:pStyle w:val="Normal"/>
              <w:spacing w:before="120" w:after="0" w:line="280" w:lineRule="exact"/>
              <w:ind w:left="138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 w:hAnsi="FangSong" w:cs="FangSong"/>
                <w:color w:val="000000"/>
                <w:spacing w:val="0"/>
                <w:sz w:val="28"/>
              </w:rPr>
              <w:t>舱</w:t>
            </w:r>
            <w:r>
              <w:rPr>
                <w:rFonts w:ascii="FangSong"/>
                <w:color w:val="000000"/>
                <w:spacing w:val="0"/>
                <w:sz w:val="28"/>
              </w:rPr>
            </w:r>
          </w:p>
        </w:tc>
      </w:tr>
    </w:tbl>
    <w:p>
      <w:pPr>
        <w:pStyle w:val="Normal"/>
        <w:spacing w:before="0" w:after="0" w:line="290" w:lineRule="exact"/>
        <w:ind w:left="97" w:right="0" w:firstLine="0"/>
        <w:jc w:val="left"/>
        <w:rPr>
          <w:rFonts w:ascii="FangSong"/>
          <w:color w:val="000000"/>
          <w:spacing w:val="0"/>
          <w:sz w:val="28"/>
        </w:rPr>
      </w:pPr>
      <w:r>
        <w:rPr>
          <w:rFonts w:ascii="FangSong" w:hAnsi="FangSong" w:cs="FangSong"/>
          <w:color w:val="000000"/>
          <w:spacing w:val="0"/>
          <w:sz w:val="28"/>
        </w:rPr>
        <w:t>一</w:t>
      </w:r>
      <w:r>
        <w:rPr>
          <w:rFonts w:ascii="FangSong"/>
          <w:color w:val="000000"/>
          <w:spacing w:val="7105"/>
          <w:sz w:val="28"/>
        </w:rPr>
        <w:t xml:space="preserve"> </w:t>
      </w:r>
      <w:r>
        <w:rPr>
          <w:rFonts w:ascii="FangSong" w:hAnsi="FangSong" w:cs="FangSong"/>
          <w:color w:val="000000"/>
          <w:spacing w:val="-4"/>
          <w:sz w:val="28"/>
        </w:rPr>
        <w:t>凭据按实</w:t>
      </w:r>
      <w:r>
        <w:rPr>
          <w:rFonts w:ascii="FangSong"/>
          <w:color w:val="000000"/>
          <w:spacing w:val="0"/>
          <w:sz w:val="28"/>
        </w:rPr>
      </w:r>
    </w:p>
    <w:p>
      <w:pPr>
        <w:pStyle w:val="Normal"/>
        <w:spacing w:before="111" w:after="0" w:line="290" w:lineRule="exact"/>
        <w:ind w:left="97" w:right="0" w:firstLine="0"/>
        <w:jc w:val="left"/>
        <w:rPr>
          <w:rFonts w:ascii="FangSong"/>
          <w:color w:val="000000"/>
          <w:spacing w:val="0"/>
          <w:sz w:val="28"/>
        </w:rPr>
      </w:pPr>
      <w:r>
        <w:rPr>
          <w:rFonts w:ascii="FangSong" w:hAnsi="FangSong" w:cs="FangSong"/>
          <w:color w:val="000000"/>
          <w:spacing w:val="0"/>
          <w:sz w:val="28"/>
        </w:rPr>
        <w:t>类</w:t>
      </w:r>
      <w:r>
        <w:rPr>
          <w:rFonts w:ascii="FangSong"/>
          <w:color w:val="000000"/>
          <w:spacing w:val="7381"/>
          <w:sz w:val="28"/>
        </w:rPr>
        <w:t xml:space="preserve"> </w:t>
      </w:r>
      <w:r>
        <w:rPr>
          <w:rFonts w:ascii="FangSong" w:hAnsi="FangSong" w:cs="FangSong"/>
          <w:color w:val="000000"/>
          <w:spacing w:val="-4"/>
          <w:sz w:val="28"/>
        </w:rPr>
        <w:t>报销</w:t>
      </w:r>
      <w:r>
        <w:rPr>
          <w:rFonts w:ascii="FangSong"/>
          <w:color w:val="000000"/>
          <w:spacing w:val="0"/>
          <w:sz w:val="28"/>
        </w:rPr>
      </w:r>
    </w:p>
    <w:p>
      <w:pPr>
        <w:pStyle w:val="Normal"/>
        <w:spacing w:before="110" w:after="0" w:line="290" w:lineRule="exact"/>
        <w:ind w:left="698" w:right="0" w:firstLine="0"/>
        <w:jc w:val="left"/>
        <w:rPr>
          <w:rFonts w:ascii="FangSong"/>
          <w:color w:val="000000"/>
          <w:spacing w:val="0"/>
          <w:sz w:val="28"/>
        </w:rPr>
      </w:pPr>
      <w:r>
        <w:rPr>
          <w:rFonts w:ascii="FangSong" w:hAnsi="FangSong" w:cs="FangSong"/>
          <w:color w:val="000000"/>
          <w:spacing w:val="-4"/>
          <w:sz w:val="28"/>
        </w:rPr>
        <w:t>于院士的人员;</w:t>
      </w:r>
      <w:r>
        <w:rPr>
          <w:rFonts w:ascii="FangSong"/>
          <w:color w:val="000000"/>
          <w:spacing w:val="166"/>
          <w:sz w:val="28"/>
        </w:rPr>
        <w:t xml:space="preserve"> </w:t>
      </w:r>
      <w:r>
        <w:rPr>
          <w:rFonts w:ascii="FangSong" w:hAnsi="FangSong" w:cs="FangSong"/>
          <w:color w:val="000000"/>
          <w:spacing w:val="-4"/>
          <w:sz w:val="28"/>
        </w:rPr>
        <w:t>等软座</w:t>
      </w:r>
      <w:r>
        <w:rPr>
          <w:rFonts w:ascii="FangSong"/>
          <w:color w:val="000000"/>
          <w:spacing w:val="0"/>
          <w:sz w:val="28"/>
        </w:rPr>
      </w:r>
    </w:p>
    <w:p>
      <w:pPr>
        <w:pStyle w:val="Normal"/>
        <w:spacing w:before="121" w:after="80" w:line="290" w:lineRule="exact"/>
        <w:ind w:left="698" w:right="0" w:firstLine="0"/>
        <w:jc w:val="left"/>
        <w:rPr>
          <w:rFonts w:ascii="FangSong"/>
          <w:color w:val="000000"/>
          <w:spacing w:val="0"/>
          <w:sz w:val="28"/>
        </w:rPr>
      </w:pPr>
      <w:r>
        <w:rPr>
          <w:rFonts w:ascii="FangSong" w:hAnsi="FangSong" w:cs="FangSong"/>
          <w:color w:val="000000"/>
          <w:spacing w:val="30"/>
          <w:sz w:val="28"/>
        </w:rPr>
        <w:t>1.司局级及相</w:t>
      </w:r>
      <w:r>
        <w:rPr>
          <w:rFonts w:ascii="FangSong"/>
          <w:color w:val="000000"/>
          <w:spacing w:val="42"/>
          <w:sz w:val="28"/>
        </w:rPr>
        <w:t xml:space="preserve"> </w:t>
      </w:r>
      <w:r>
        <w:rPr>
          <w:rFonts w:ascii="FangSong" w:hAnsi="FangSong" w:cs="FangSong"/>
          <w:color w:val="000000"/>
          <w:spacing w:val="-5"/>
          <w:sz w:val="28"/>
        </w:rPr>
        <w:t>火车软席（软座、软</w:t>
      </w:r>
      <w:r>
        <w:rPr>
          <w:rFonts w:ascii="FangSong"/>
          <w:color w:val="000000"/>
          <w:spacing w:val="0"/>
          <w:sz w:val="28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97"/>
        <w:gridCol w:w="581"/>
        <w:gridCol w:w="20"/>
        <w:gridCol w:w="2080"/>
        <w:gridCol w:w="20"/>
        <w:gridCol w:w="2717"/>
        <w:gridCol w:w="20"/>
        <w:gridCol w:w="1125"/>
        <w:gridCol w:w="20"/>
        <w:gridCol w:w="922"/>
        <w:gridCol w:w="20"/>
        <w:gridCol w:w="1188"/>
      </w:tblGrid>
      <w:tr>
        <w:trPr>
          <w:trHeight w:val="1480" w:hRule="atLeast"/>
        </w:trPr>
        <w:tc>
          <w:tcPr>
            <w:tcW w:w="97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/>
                <w:color w:val="000000"/>
                <w:spacing w:val="0"/>
                <w:sz w:val="28"/>
              </w:rPr>
            </w:r>
          </w:p>
        </w:tc>
        <w:tc>
          <w:tcPr>
            <w:tcW w:w="58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200" w:after="0" w:line="28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 w:hAnsi="FangSong" w:cs="FangSong"/>
                <w:color w:val="000000"/>
                <w:spacing w:val="0"/>
                <w:sz w:val="28"/>
              </w:rPr>
              <w:t>二</w:t>
            </w:r>
            <w:r>
              <w:rPr>
                <w:rFonts w:ascii="FangSong"/>
                <w:color w:val="000000"/>
                <w:spacing w:val="0"/>
                <w:sz w:val="28"/>
              </w:rPr>
            </w:r>
          </w:p>
          <w:p>
            <w:pPr>
              <w:pStyle w:val="Normal"/>
              <w:spacing w:before="120" w:after="0" w:line="28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 w:hAnsi="FangSong" w:cs="FangSong"/>
                <w:color w:val="000000"/>
                <w:spacing w:val="0"/>
                <w:sz w:val="28"/>
              </w:rPr>
              <w:t>类</w:t>
            </w:r>
            <w:r>
              <w:rPr>
                <w:rFonts w:ascii="FangSong"/>
                <w:color w:val="000000"/>
                <w:spacing w:val="0"/>
                <w:sz w:val="2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/>
                <w:color w:val="000000"/>
                <w:spacing w:val="0"/>
                <w:sz w:val="28"/>
              </w:rPr>
            </w:r>
          </w:p>
        </w:tc>
        <w:tc>
          <w:tcPr>
            <w:tcW w:w="208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8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 w:hAnsi="FangSong" w:cs="FangSong"/>
                <w:color w:val="000000"/>
                <w:spacing w:val="-4"/>
                <w:sz w:val="28"/>
              </w:rPr>
              <w:t>当职务人员；</w:t>
            </w:r>
            <w:r>
              <w:rPr>
                <w:rFonts w:ascii="FangSong"/>
                <w:color w:val="000000"/>
                <w:spacing w:val="0"/>
                <w:sz w:val="28"/>
              </w:rPr>
            </w:r>
          </w:p>
          <w:p>
            <w:pPr>
              <w:pStyle w:val="Normal"/>
              <w:spacing w:before="120" w:after="0" w:line="28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 w:hAnsi="FangSong" w:cs="FangSong"/>
                <w:color w:val="000000"/>
                <w:spacing w:val="30"/>
                <w:sz w:val="28"/>
              </w:rPr>
              <w:t>2.具有高级职</w:t>
            </w:r>
            <w:r>
              <w:rPr>
                <w:rFonts w:ascii="FangSong"/>
                <w:color w:val="000000"/>
                <w:spacing w:val="0"/>
                <w:sz w:val="28"/>
              </w:rPr>
            </w:r>
          </w:p>
          <w:p>
            <w:pPr>
              <w:pStyle w:val="Normal"/>
              <w:spacing w:before="121" w:after="0" w:line="28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 w:hAnsi="FangSong" w:cs="FangSong"/>
                <w:color w:val="000000"/>
                <w:spacing w:val="42"/>
                <w:sz w:val="28"/>
              </w:rPr>
              <w:t>称的专业技术</w:t>
            </w:r>
            <w:r>
              <w:rPr>
                <w:rFonts w:ascii="FangSong"/>
                <w:color w:val="000000"/>
                <w:spacing w:val="0"/>
                <w:sz w:val="28"/>
              </w:rPr>
            </w:r>
          </w:p>
          <w:p>
            <w:pPr>
              <w:pStyle w:val="Normal"/>
              <w:spacing w:before="120" w:after="0" w:line="28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 w:hAnsi="FangSong" w:cs="FangSong"/>
                <w:color w:val="000000"/>
                <w:spacing w:val="-4"/>
                <w:sz w:val="28"/>
              </w:rPr>
              <w:t>岗人员</w:t>
            </w:r>
            <w:r>
              <w:rPr>
                <w:rFonts w:ascii="FangSong"/>
                <w:color w:val="000000"/>
                <w:spacing w:val="0"/>
                <w:sz w:val="2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/>
                <w:color w:val="000000"/>
                <w:spacing w:val="0"/>
                <w:sz w:val="28"/>
              </w:rPr>
            </w:r>
          </w:p>
        </w:tc>
        <w:tc>
          <w:tcPr>
            <w:tcW w:w="2717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8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 w:hAnsi="FangSong" w:cs="FangSong"/>
                <w:color w:val="000000"/>
                <w:spacing w:val="-18"/>
                <w:sz w:val="28"/>
              </w:rPr>
              <w:t>卧），高铁/动车一等</w:t>
            </w:r>
            <w:r>
              <w:rPr>
                <w:rFonts w:ascii="FangSong"/>
                <w:color w:val="000000"/>
                <w:spacing w:val="0"/>
                <w:sz w:val="28"/>
              </w:rPr>
            </w:r>
          </w:p>
          <w:p>
            <w:pPr>
              <w:pStyle w:val="Normal"/>
              <w:spacing w:before="120" w:after="0" w:line="28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 w:hAnsi="FangSong" w:cs="FangSong"/>
                <w:color w:val="000000"/>
                <w:spacing w:val="-5"/>
                <w:sz w:val="28"/>
              </w:rPr>
              <w:t>座，全列软席列车一</w:t>
            </w:r>
            <w:r>
              <w:rPr>
                <w:rFonts w:ascii="FangSong"/>
                <w:color w:val="000000"/>
                <w:spacing w:val="0"/>
                <w:sz w:val="28"/>
              </w:rPr>
            </w:r>
          </w:p>
          <w:p>
            <w:pPr>
              <w:pStyle w:val="Normal"/>
              <w:spacing w:before="121" w:after="0" w:line="28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 w:hAnsi="FangSong" w:cs="FangSong"/>
                <w:color w:val="000000"/>
                <w:spacing w:val="-4"/>
                <w:sz w:val="28"/>
              </w:rPr>
              <w:t>等软座</w:t>
            </w:r>
            <w:r>
              <w:rPr>
                <w:rFonts w:ascii="FangSong"/>
                <w:color w:val="000000"/>
                <w:spacing w:val="0"/>
                <w:sz w:val="2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/>
                <w:color w:val="000000"/>
                <w:spacing w:val="0"/>
                <w:sz w:val="28"/>
              </w:rPr>
            </w:r>
          </w:p>
        </w:tc>
        <w:tc>
          <w:tcPr>
            <w:tcW w:w="112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400" w:after="0" w:line="28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 w:hAnsi="FangSong" w:cs="FangSong"/>
                <w:color w:val="000000"/>
                <w:spacing w:val="-4"/>
                <w:sz w:val="28"/>
              </w:rPr>
              <w:t>二等舱</w:t>
            </w:r>
            <w:r>
              <w:rPr>
                <w:rFonts w:ascii="FangSong"/>
                <w:color w:val="000000"/>
                <w:spacing w:val="0"/>
                <w:sz w:val="2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/>
                <w:color w:val="000000"/>
                <w:spacing w:val="0"/>
                <w:sz w:val="28"/>
              </w:rPr>
            </w:r>
          </w:p>
        </w:tc>
        <w:tc>
          <w:tcPr>
            <w:tcW w:w="92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200" w:after="0" w:line="28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 w:hAnsi="FangSong" w:cs="FangSong"/>
                <w:color w:val="000000"/>
                <w:spacing w:val="-4"/>
                <w:sz w:val="28"/>
              </w:rPr>
              <w:t>经济</w:t>
            </w:r>
            <w:r>
              <w:rPr>
                <w:rFonts w:ascii="FangSong"/>
                <w:color w:val="000000"/>
                <w:spacing w:val="0"/>
                <w:sz w:val="28"/>
              </w:rPr>
            </w:r>
          </w:p>
          <w:p>
            <w:pPr>
              <w:pStyle w:val="Normal"/>
              <w:spacing w:before="120" w:after="0" w:line="280" w:lineRule="exact"/>
              <w:ind w:left="138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 w:hAnsi="FangSong" w:cs="FangSong"/>
                <w:color w:val="000000"/>
                <w:spacing w:val="0"/>
                <w:sz w:val="28"/>
              </w:rPr>
              <w:t>舱</w:t>
            </w:r>
            <w:r>
              <w:rPr>
                <w:rFonts w:ascii="FangSong"/>
                <w:color w:val="000000"/>
                <w:spacing w:val="0"/>
                <w:sz w:val="2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/>
                <w:color w:val="000000"/>
                <w:spacing w:val="0"/>
                <w:sz w:val="28"/>
              </w:rPr>
            </w:r>
          </w:p>
        </w:tc>
        <w:tc>
          <w:tcPr>
            <w:tcW w:w="1188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200" w:after="0" w:line="28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 w:hAnsi="FangSong" w:cs="FangSong"/>
                <w:color w:val="000000"/>
                <w:spacing w:val="-4"/>
                <w:sz w:val="28"/>
              </w:rPr>
              <w:t>凭据按实</w:t>
            </w:r>
            <w:r>
              <w:rPr>
                <w:rFonts w:ascii="FangSong"/>
                <w:color w:val="000000"/>
                <w:spacing w:val="0"/>
                <w:sz w:val="28"/>
              </w:rPr>
            </w:r>
          </w:p>
          <w:p>
            <w:pPr>
              <w:pStyle w:val="Normal"/>
              <w:spacing w:before="120" w:after="0" w:line="280" w:lineRule="exact"/>
              <w:ind w:left="276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 w:hAnsi="FangSong" w:cs="FangSong"/>
                <w:color w:val="000000"/>
                <w:spacing w:val="-4"/>
                <w:sz w:val="28"/>
              </w:rPr>
              <w:t>报销</w:t>
            </w:r>
            <w:r>
              <w:rPr>
                <w:rFonts w:ascii="FangSong"/>
                <w:color w:val="000000"/>
                <w:spacing w:val="0"/>
                <w:sz w:val="28"/>
              </w:rPr>
            </w:r>
          </w:p>
        </w:tc>
      </w:tr>
    </w:tbl>
    <w:p>
      <w:pPr>
        <w:pStyle w:val="Normal"/>
        <w:spacing w:before="131" w:after="80" w:line="290" w:lineRule="exact"/>
        <w:ind w:left="2798" w:right="0" w:firstLine="0"/>
        <w:jc w:val="left"/>
        <w:rPr>
          <w:rFonts w:ascii="FangSong"/>
          <w:color w:val="000000"/>
          <w:spacing w:val="0"/>
          <w:sz w:val="28"/>
        </w:rPr>
      </w:pPr>
      <w:r>
        <w:rPr>
          <w:rFonts w:ascii="FangSong" w:hAnsi="FangSong" w:cs="FangSong"/>
          <w:color w:val="000000"/>
          <w:spacing w:val="-5"/>
          <w:sz w:val="28"/>
        </w:rPr>
        <w:t>火车硬席（硬座、硬</w:t>
      </w:r>
      <w:r>
        <w:rPr>
          <w:rFonts w:ascii="FangSong"/>
          <w:color w:val="000000"/>
          <w:spacing w:val="0"/>
          <w:sz w:val="28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97"/>
        <w:gridCol w:w="970"/>
        <w:gridCol w:w="20"/>
        <w:gridCol w:w="1691"/>
        <w:gridCol w:w="20"/>
        <w:gridCol w:w="2717"/>
        <w:gridCol w:w="20"/>
        <w:gridCol w:w="1125"/>
        <w:gridCol w:w="20"/>
        <w:gridCol w:w="922"/>
        <w:gridCol w:w="20"/>
        <w:gridCol w:w="1188"/>
      </w:tblGrid>
      <w:tr>
        <w:trPr>
          <w:trHeight w:val="1080" w:hRule="atLeast"/>
        </w:trPr>
        <w:tc>
          <w:tcPr>
            <w:tcW w:w="97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/>
                <w:color w:val="000000"/>
                <w:spacing w:val="0"/>
                <w:sz w:val="28"/>
              </w:rPr>
            </w:r>
          </w:p>
        </w:tc>
        <w:tc>
          <w:tcPr>
            <w:tcW w:w="97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8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 w:hAnsi="FangSong" w:cs="FangSong"/>
                <w:color w:val="000000"/>
                <w:spacing w:val="0"/>
                <w:sz w:val="28"/>
              </w:rPr>
              <w:t>三</w:t>
            </w:r>
            <w:r>
              <w:rPr>
                <w:rFonts w:ascii="FangSong"/>
                <w:color w:val="000000"/>
                <w:spacing w:val="0"/>
                <w:sz w:val="28"/>
              </w:rPr>
            </w:r>
          </w:p>
          <w:p>
            <w:pPr>
              <w:pStyle w:val="Normal"/>
              <w:spacing w:before="120" w:after="0" w:line="28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 w:hAnsi="FangSong" w:cs="FangSong"/>
                <w:color w:val="000000"/>
                <w:spacing w:val="0"/>
                <w:sz w:val="28"/>
              </w:rPr>
              <w:t>类</w:t>
            </w:r>
            <w:r>
              <w:rPr>
                <w:rFonts w:ascii="FangSong"/>
                <w:color w:val="000000"/>
                <w:spacing w:val="0"/>
                <w:sz w:val="2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/>
                <w:color w:val="000000"/>
                <w:spacing w:val="0"/>
                <w:sz w:val="28"/>
              </w:rPr>
            </w:r>
          </w:p>
        </w:tc>
        <w:tc>
          <w:tcPr>
            <w:tcW w:w="169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200" w:after="0" w:line="28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 w:hAnsi="FangSong" w:cs="FangSong"/>
                <w:color w:val="000000"/>
                <w:spacing w:val="-4"/>
                <w:sz w:val="28"/>
              </w:rPr>
              <w:t>其余人员</w:t>
            </w:r>
            <w:r>
              <w:rPr>
                <w:rFonts w:ascii="FangSong"/>
                <w:color w:val="000000"/>
                <w:spacing w:val="0"/>
                <w:sz w:val="2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/>
                <w:color w:val="000000"/>
                <w:spacing w:val="0"/>
                <w:sz w:val="28"/>
              </w:rPr>
            </w:r>
          </w:p>
        </w:tc>
        <w:tc>
          <w:tcPr>
            <w:tcW w:w="2717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8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 w:hAnsi="FangSong" w:cs="FangSong"/>
                <w:color w:val="000000"/>
                <w:spacing w:val="-18"/>
                <w:sz w:val="28"/>
              </w:rPr>
              <w:t>卧），高铁/动车二等</w:t>
            </w:r>
            <w:r>
              <w:rPr>
                <w:rFonts w:ascii="FangSong"/>
                <w:color w:val="000000"/>
                <w:spacing w:val="0"/>
                <w:sz w:val="28"/>
              </w:rPr>
            </w:r>
          </w:p>
          <w:p>
            <w:pPr>
              <w:pStyle w:val="Normal"/>
              <w:spacing w:before="120" w:after="0" w:line="28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 w:hAnsi="FangSong" w:cs="FangSong"/>
                <w:color w:val="000000"/>
                <w:spacing w:val="-5"/>
                <w:sz w:val="28"/>
              </w:rPr>
              <w:t>座，全列软席列车二</w:t>
            </w:r>
            <w:r>
              <w:rPr>
                <w:rFonts w:ascii="FangSong"/>
                <w:color w:val="000000"/>
                <w:spacing w:val="0"/>
                <w:sz w:val="28"/>
              </w:rPr>
            </w:r>
          </w:p>
          <w:p>
            <w:pPr>
              <w:pStyle w:val="Normal"/>
              <w:spacing w:before="121" w:after="0" w:line="28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 w:hAnsi="FangSong" w:cs="FangSong"/>
                <w:color w:val="000000"/>
                <w:spacing w:val="-4"/>
                <w:sz w:val="28"/>
              </w:rPr>
              <w:t>等座</w:t>
            </w:r>
            <w:r>
              <w:rPr>
                <w:rFonts w:ascii="FangSong"/>
                <w:color w:val="000000"/>
                <w:spacing w:val="0"/>
                <w:sz w:val="2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/>
                <w:color w:val="000000"/>
                <w:spacing w:val="0"/>
                <w:sz w:val="28"/>
              </w:rPr>
            </w:r>
          </w:p>
        </w:tc>
        <w:tc>
          <w:tcPr>
            <w:tcW w:w="112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200" w:after="0" w:line="28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 w:hAnsi="FangSong" w:cs="FangSong"/>
                <w:color w:val="000000"/>
                <w:spacing w:val="-4"/>
                <w:sz w:val="28"/>
              </w:rPr>
              <w:t>三等舱</w:t>
            </w:r>
            <w:r>
              <w:rPr>
                <w:rFonts w:ascii="FangSong"/>
                <w:color w:val="000000"/>
                <w:spacing w:val="0"/>
                <w:sz w:val="2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/>
                <w:color w:val="000000"/>
                <w:spacing w:val="0"/>
                <w:sz w:val="28"/>
              </w:rPr>
            </w:r>
          </w:p>
        </w:tc>
        <w:tc>
          <w:tcPr>
            <w:tcW w:w="92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8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 w:hAnsi="FangSong" w:cs="FangSong"/>
                <w:color w:val="000000"/>
                <w:spacing w:val="-4"/>
                <w:sz w:val="28"/>
              </w:rPr>
              <w:t>经济</w:t>
            </w:r>
            <w:r>
              <w:rPr>
                <w:rFonts w:ascii="FangSong"/>
                <w:color w:val="000000"/>
                <w:spacing w:val="0"/>
                <w:sz w:val="28"/>
              </w:rPr>
            </w:r>
          </w:p>
          <w:p>
            <w:pPr>
              <w:pStyle w:val="Normal"/>
              <w:spacing w:before="120" w:after="0" w:line="280" w:lineRule="exact"/>
              <w:ind w:left="138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 w:hAnsi="FangSong" w:cs="FangSong"/>
                <w:color w:val="000000"/>
                <w:spacing w:val="0"/>
                <w:sz w:val="28"/>
              </w:rPr>
              <w:t>舱</w:t>
            </w:r>
            <w:r>
              <w:rPr>
                <w:rFonts w:ascii="FangSong"/>
                <w:color w:val="000000"/>
                <w:spacing w:val="0"/>
                <w:sz w:val="2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/>
                <w:color w:val="000000"/>
                <w:spacing w:val="0"/>
                <w:sz w:val="28"/>
              </w:rPr>
            </w:r>
          </w:p>
        </w:tc>
        <w:tc>
          <w:tcPr>
            <w:tcW w:w="1188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80" w:lineRule="exact"/>
              <w:ind w:left="0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 w:hAnsi="FangSong" w:cs="FangSong"/>
                <w:color w:val="000000"/>
                <w:spacing w:val="-4"/>
                <w:sz w:val="28"/>
              </w:rPr>
              <w:t>凭据按实</w:t>
            </w:r>
            <w:r>
              <w:rPr>
                <w:rFonts w:ascii="FangSong"/>
                <w:color w:val="000000"/>
                <w:spacing w:val="0"/>
                <w:sz w:val="28"/>
              </w:rPr>
            </w:r>
          </w:p>
          <w:p>
            <w:pPr>
              <w:pStyle w:val="Normal"/>
              <w:spacing w:before="120" w:after="0" w:line="280" w:lineRule="exact"/>
              <w:ind w:left="276" w:right="0" w:firstLine="0"/>
              <w:jc w:val="left"/>
              <w:rPr>
                <w:rFonts w:ascii="FangSong"/>
                <w:color w:val="000000"/>
                <w:spacing w:val="0"/>
                <w:sz w:val="28"/>
              </w:rPr>
            </w:pPr>
            <w:r>
              <w:rPr>
                <w:rFonts w:ascii="FangSong" w:hAnsi="FangSong" w:cs="FangSong"/>
                <w:color w:val="000000"/>
                <w:spacing w:val="-4"/>
                <w:sz w:val="28"/>
              </w:rPr>
              <w:t>报销</w:t>
            </w:r>
            <w:r>
              <w:rPr>
                <w:rFonts w:ascii="FangSong"/>
                <w:color w:val="000000"/>
                <w:spacing w:val="0"/>
                <w:sz w:val="28"/>
              </w:rPr>
            </w:r>
          </w:p>
        </w:tc>
      </w:tr>
    </w:tbl>
    <w:p>
      <w:pPr>
        <w:pStyle w:val="Normal"/>
        <w:spacing w:before="206" w:after="0" w:line="330" w:lineRule="exact"/>
        <w:ind w:left="575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1"/>
          <w:sz w:val="32"/>
        </w:rPr>
        <w:t>其中的专业技术职称人员、管理岗位人员，包含在职人员、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24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离退休人员和长期聘用人员。学生按“其余人员”标准执行。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55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对既在管理岗位、又有高级专业技术职称的学校双肩挑干部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24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人员，可以按照“就高”原则执行。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58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1"/>
          <w:sz w:val="32"/>
        </w:rPr>
        <w:t>一类人员出差，因工作需要，随行一人可乘坐同等级交通工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537" w:after="0" w:line="290" w:lineRule="exact"/>
        <w:ind w:left="304" w:right="0" w:firstLine="0"/>
        <w:jc w:val="left"/>
        <w:rPr>
          <w:rFonts w:ascii="FangSong"/>
          <w:color w:val="000000"/>
          <w:spacing w:val="0"/>
          <w:sz w:val="28"/>
        </w:rPr>
      </w:pPr>
      <w:r>
        <w:rPr>
          <w:rFonts w:ascii="FangSong" w:hAnsi="FangSong" w:cs="FangSong"/>
          <w:color w:val="000000"/>
          <w:spacing w:val="0"/>
          <w:sz w:val="28"/>
        </w:rPr>
        <w:t>—４—</w:t>
      </w:r>
      <w:r>
        <w:rPr>
          <w:rFonts w:ascii="FangSong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2215" w:right="100" w:bottom="0" w:left="1507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bookmarkStart w:name="br5" w:id="br5"/>
      </w:r>
      <w:r>
        <w:bookmarkEnd w:id="br5"/>
      </w:r>
      <w:r>
        <w:rPr>
          <w:rFonts w:ascii="FangSong" w:hAnsi="FangSong" w:cs="FangSong"/>
          <w:color w:val="000000"/>
          <w:spacing w:val="-4"/>
          <w:sz w:val="32"/>
        </w:rPr>
        <w:t>具。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556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1"/>
          <w:sz w:val="32"/>
        </w:rPr>
        <w:t>未按规定等级乘坐交通工具的，超支部分由个人自理。对于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实际购买票价的路线距离超出出差应到目的地路线距离而产生的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多余票价金额，由个人自行负担。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556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1"/>
          <w:sz w:val="32"/>
        </w:rPr>
        <w:t>因任务紧急、突发事项或当天往返等情况的公务出差，使用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横向科研课题经费报销差旅费，乘坐的交通工具单程可按对应的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标准上浮一类凭票据实报销；使用其他经费报销差旅费，乘坐火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车的，单程最高可按上浮至二类的标准凭票据实报销，其他交通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工具不予上浮。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556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0"/>
          <w:sz w:val="32"/>
        </w:rPr>
        <w:t>第七条</w:t>
      </w:r>
      <w:r>
        <w:rPr>
          <w:rFonts w:ascii="SimHei"/>
          <w:color w:val="000000"/>
          <w:spacing w:val="160"/>
          <w:sz w:val="32"/>
        </w:rPr>
        <w:t xml:space="preserve"> </w:t>
      </w:r>
      <w:r>
        <w:rPr>
          <w:rFonts w:ascii="FangSong" w:hAnsi="FangSong" w:cs="FangSong"/>
          <w:color w:val="000000"/>
          <w:spacing w:val="-1"/>
          <w:sz w:val="32"/>
        </w:rPr>
        <w:t>到出差目的地有多种交通工具可选择时，出差人员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在不影响公务、确保安全的前提下，应当选乘经济便捷的交通工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具。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1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2"/>
          <w:sz w:val="32"/>
        </w:rPr>
        <w:t>第八条</w:t>
      </w:r>
      <w:r>
        <w:rPr>
          <w:rFonts w:ascii="SimHei"/>
          <w:color w:val="000000"/>
          <w:spacing w:val="154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出差人员乘坐全列软席列车软座出差的，如在晚</w:t>
      </w:r>
      <w:r>
        <w:rPr>
          <w:rFonts w:ascii="FangSong"/>
          <w:color w:val="000000"/>
          <w:spacing w:val="-7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8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时至次日晨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7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时期间乘车时间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6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 w:hAnsi="FangSong" w:cs="FangSong"/>
          <w:color w:val="000000"/>
          <w:spacing w:val="-10"/>
          <w:sz w:val="32"/>
        </w:rPr>
        <w:t>小时以上的，或连续乘车超过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/>
          <w:color w:val="000000"/>
          <w:spacing w:val="-1"/>
          <w:sz w:val="32"/>
        </w:rPr>
        <w:t>12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小时的，经所在单位负责人批准，可以乘坐软卧，按照软卧车票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报销。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1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符合乘坐火车软卧条件而改乘软座的，不给予补助。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1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2"/>
          <w:sz w:val="32"/>
        </w:rPr>
        <w:t>第九条</w:t>
      </w:r>
      <w:r>
        <w:rPr>
          <w:rFonts w:ascii="SimHei"/>
          <w:color w:val="000000"/>
          <w:spacing w:val="154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乘坐飞机的，民航发展基金、燃油附加费可以凭据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报销。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3"/>
          <w:sz w:val="32"/>
        </w:rPr>
        <w:t>第十条</w:t>
      </w:r>
      <w:r>
        <w:rPr>
          <w:rFonts w:ascii="SimHei"/>
          <w:color w:val="000000"/>
          <w:spacing w:val="155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乘坐飞机、火车、轮船等交通工具的，每人次可以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购买交通意外保险一份，多买费用自理。所在单位统一购买交通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意外保险的，不再重复购买。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4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3"/>
          <w:sz w:val="32"/>
        </w:rPr>
        <w:t>第十一条</w:t>
      </w:r>
      <w:r>
        <w:rPr>
          <w:rFonts w:ascii="SimHei"/>
          <w:color w:val="000000"/>
          <w:spacing w:val="157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出差购买机票，应按照公务机票购买管理的有关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709" w:after="0" w:line="290" w:lineRule="exact"/>
        <w:ind w:left="7740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—５—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2198" w:right="100" w:bottom="0" w:left="1531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bookmarkStart w:name="br6" w:id="br6"/>
      </w:r>
      <w:r>
        <w:bookmarkEnd w:id="br6"/>
      </w:r>
      <w:r>
        <w:rPr>
          <w:noProof w:val="on"/>
        </w:rPr>
        <w:pict>
          <v:shape xmlns:v="urn:schemas-microsoft-com:vml" id="_x00002" style="position:absolute;margin-left:74.05pt;margin-top:344.05pt;z-index:-11;width:447.25pt;height:8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FangSong" w:hAnsi="FangSong" w:cs="FangSong"/>
          <w:color w:val="000000"/>
          <w:spacing w:val="-4"/>
          <w:sz w:val="32"/>
        </w:rPr>
        <w:t>规定办理，经办人和项目负责人对支付和票面价的真实性、一致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性负责，财务依据其确认的事项进行核算。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4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3"/>
          <w:sz w:val="32"/>
        </w:rPr>
        <w:t>第十二条</w:t>
      </w:r>
      <w:r>
        <w:rPr>
          <w:rFonts w:ascii="SimHei"/>
          <w:color w:val="000000"/>
          <w:spacing w:val="157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公务出差原则上应选择公共交通工具出行。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对于在偏远、边境地区开展考察、调研和测试监测工作的，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受地理环境和当地条件限制，必须要租车前往的，按照《东南大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12"/>
          <w:sz w:val="32"/>
        </w:rPr>
        <w:t>学公务用车费核算管理办法（暂行）》执行。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如前所述，因科研工作需要，经项目负责人批准，确需自驾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车前往的，可以自驾车出行。因其他工作公务出差的原则上不得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自驾车。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对于由于租车或者自驾车所引起的安全等问题，由各项目负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责人和出差人员自行承担。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3708" w:right="0" w:firstLine="0"/>
        <w:jc w:val="left"/>
        <w:rPr>
          <w:rFonts w:ascii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3"/>
          <w:sz w:val="32"/>
        </w:rPr>
        <w:t>第三章</w:t>
      </w:r>
      <w:r>
        <w:rPr>
          <w:rFonts w:ascii="SimHei"/>
          <w:color w:val="000000"/>
          <w:spacing w:val="-3"/>
          <w:sz w:val="32"/>
        </w:rPr>
        <w:t xml:space="preserve"> </w:t>
      </w:r>
      <w:r>
        <w:rPr>
          <w:rFonts w:ascii="SimHei" w:hAnsi="SimHei" w:cs="SimHei"/>
          <w:color w:val="000000"/>
          <w:spacing w:val="-3"/>
          <w:sz w:val="32"/>
        </w:rPr>
        <w:t>住宿费</w:t>
      </w:r>
      <w:r>
        <w:rPr>
          <w:rFonts w:ascii="SimHei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1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2"/>
          <w:sz w:val="32"/>
        </w:rPr>
        <w:t>第十三条</w:t>
      </w:r>
      <w:r>
        <w:rPr>
          <w:rFonts w:ascii="SimHei"/>
          <w:color w:val="000000"/>
          <w:spacing w:val="153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住宿费是指工作人员因公出差期间入住宾馆（包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括饭店、招待所，下同）发生的房租费用。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4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3"/>
          <w:sz w:val="32"/>
        </w:rPr>
        <w:t>第十四条</w:t>
      </w:r>
      <w:r>
        <w:rPr>
          <w:rFonts w:ascii="SimHei"/>
          <w:color w:val="000000"/>
          <w:spacing w:val="157"/>
          <w:sz w:val="32"/>
        </w:rPr>
        <w:t xml:space="preserve"> </w:t>
      </w:r>
      <w:r>
        <w:rPr>
          <w:rFonts w:ascii="FangSong" w:hAnsi="FangSong" w:cs="FangSong"/>
          <w:color w:val="000000"/>
          <w:spacing w:val="-5"/>
          <w:sz w:val="32"/>
        </w:rPr>
        <w:t>住宿费根据出差地点所在省、自治区、直辖市的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9"/>
          <w:sz w:val="32"/>
        </w:rPr>
        <w:t>不同，在规定的限额标准内凭据报销，按人均标准实行上限控制。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超过住宿标准限额部分由个人自理。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因科研工作需要，对于使用横向科研课题经费出差住宿的，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住宿费可按人员类别对应的标准上浮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 w:hAnsi="FangSong" w:cs="FangSong"/>
          <w:color w:val="000000"/>
          <w:spacing w:val="-3"/>
          <w:sz w:val="32"/>
        </w:rPr>
        <w:t>20%凭票据实报销。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4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10"/>
          <w:sz w:val="32"/>
        </w:rPr>
        <w:t>第十五条</w:t>
      </w:r>
      <w:r>
        <w:rPr>
          <w:rFonts w:ascii="SimHei"/>
          <w:color w:val="000000"/>
          <w:spacing w:val="181"/>
          <w:sz w:val="32"/>
        </w:rPr>
        <w:t xml:space="preserve"> </w:t>
      </w:r>
      <w:r>
        <w:rPr>
          <w:rFonts w:ascii="FangSong" w:hAnsi="FangSong" w:cs="FangSong"/>
          <w:color w:val="000000"/>
          <w:spacing w:val="8"/>
          <w:sz w:val="32"/>
        </w:rPr>
        <w:t>出差人员可在规定的人均标准之内自行选择与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其级别相符的房间类型，对单间或双人间不作硬性规定。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一类人员住普通套间，二类及三类人员住单间或标准间。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4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2"/>
          <w:sz w:val="32"/>
        </w:rPr>
        <w:t>第十六条</w:t>
      </w:r>
      <w:r>
        <w:rPr>
          <w:rFonts w:ascii="SimHei"/>
          <w:color w:val="000000"/>
          <w:spacing w:val="153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一般情况下，实际发生住宿而无住宿费发票的，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679" w:after="0" w:line="290" w:lineRule="exact"/>
        <w:ind w:left="280" w:right="0" w:firstLine="0"/>
        <w:jc w:val="left"/>
        <w:rPr>
          <w:rFonts w:ascii="FangSong"/>
          <w:color w:val="000000"/>
          <w:spacing w:val="0"/>
          <w:sz w:val="28"/>
        </w:rPr>
      </w:pPr>
      <w:r>
        <w:rPr>
          <w:rFonts w:ascii="FangSong" w:hAnsi="FangSong" w:cs="FangSong"/>
          <w:color w:val="000000"/>
          <w:spacing w:val="0"/>
          <w:sz w:val="28"/>
        </w:rPr>
        <w:t>—６—</w:t>
      </w:r>
      <w:r>
        <w:rPr>
          <w:rFonts w:ascii="FangSong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2198" w:right="100" w:bottom="0" w:left="1531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bookmarkStart w:name="br7" w:id="br7"/>
      </w:r>
      <w:r>
        <w:bookmarkEnd w:id="br7"/>
      </w:r>
      <w:r>
        <w:rPr>
          <w:rFonts w:ascii="FangSong" w:hAnsi="FangSong" w:cs="FangSong"/>
          <w:color w:val="000000"/>
          <w:spacing w:val="-4"/>
          <w:sz w:val="32"/>
        </w:rPr>
        <w:t>不得报销住宿费以及城市间交通费等。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1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2"/>
          <w:sz w:val="32"/>
        </w:rPr>
        <w:t>第十七条</w:t>
      </w:r>
      <w:r>
        <w:rPr>
          <w:rFonts w:ascii="SimHei"/>
          <w:color w:val="000000"/>
          <w:spacing w:val="153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以下特殊情况，实际发生住宿而无法取得住宿费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发票的，可按照类别据实报销城市间交通费，并按规定标准发放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伙食补助费和市内交通费。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46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5"/>
          <w:sz w:val="32"/>
        </w:rPr>
        <w:t>（一）受邀参加学术会议、研讨会、评审会、座谈会等，凭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邀请方会议通知和负担住宿费的有效证明，据实报销城市间交通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费，按规定标准发放伙食补助费和市内交通费；如无法提供以上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有效证明的，只可报销城市间交通费，按标准领取往返途中的伙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食补助费和市内交通费。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（二）与其他单位开展教学、科研合作，对方单位提供住宿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的，凭合作方负担住宿费的有效证明，据实报销城市间交通费，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按规定标准发放伙食补助费和市内交通费；如无法提供以上有效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证明的，只可报销城市间交通费，按标准领取往返途中的伙食补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助费和市内交通费。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（三）我校师生开展野外调研、社会调查、环境监测、工地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勘察、学生实习、科学考察等工作的，住在帐篷、农户、船舶、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厂矿、科研基地、考察站、监测站、学生宿舍和教室等。不收取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住宿费的，由师生提供住宿情况说明；无法取得正规住宿费税务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15"/>
          <w:sz w:val="32"/>
        </w:rPr>
        <w:t>发票的，应取得收费方提供的收据（收条），收据应有收款人身份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信息和签字及联系方式。以上两种情形均需项目负责人审核并经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所在单位负责人签字确认。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对于第一种情形，据实报销城市间交通费，按规定标准发放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伙食补助费和市内交通费；对于第二种情形，据实报销住宿费、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709" w:after="0" w:line="290" w:lineRule="exact"/>
        <w:ind w:left="7740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—７—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2198" w:right="100" w:bottom="0" w:left="1531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bookmarkStart w:name="br8" w:id="br8"/>
      </w:r>
      <w:r>
        <w:bookmarkEnd w:id="br8"/>
      </w:r>
      <w:r>
        <w:rPr>
          <w:rFonts w:ascii="FangSong" w:hAnsi="FangSong" w:cs="FangSong"/>
          <w:color w:val="000000"/>
          <w:spacing w:val="-4"/>
          <w:sz w:val="32"/>
        </w:rPr>
        <w:t>城市间交通费，按规定标准发放伙食补助费和市内交通费；无法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提供住宿情况说明或收款收据的，只可报销城市间交通费，按标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准领取往返途中的伙食补助费和市内交通费。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（四）除上述情况外，教学、科研的其他特殊情况，实际发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生住宿而无住宿费发票的，一律按照以上无法提供有效证明的情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况办理，只报销城市间交通费、领取往返途中伙食补助费和市内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交通费。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4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3"/>
          <w:sz w:val="32"/>
        </w:rPr>
        <w:t>第十八条</w:t>
      </w:r>
      <w:r>
        <w:rPr>
          <w:rFonts w:ascii="SimHei"/>
          <w:color w:val="000000"/>
          <w:spacing w:val="156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对于参加其他单位举办的会议和培训，举办方统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一安排了住宿且费用自理的，住宿费报销按照差旅费管理办法执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20"/>
          <w:sz w:val="32"/>
        </w:rPr>
        <w:t>行；情况特殊的，凭举办方提供的有效证明（会议通知指定酒店），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在不超过一类人员公务出差住宿费标准内据实报销住宿费。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4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3"/>
          <w:sz w:val="32"/>
        </w:rPr>
        <w:t>第十九条</w:t>
      </w:r>
      <w:r>
        <w:rPr>
          <w:rFonts w:ascii="SimHei"/>
          <w:color w:val="000000"/>
          <w:spacing w:val="168"/>
          <w:sz w:val="32"/>
        </w:rPr>
        <w:t xml:space="preserve"> </w:t>
      </w:r>
      <w:r>
        <w:rPr>
          <w:rFonts w:ascii="FangSong" w:hAnsi="FangSong" w:cs="FangSong"/>
          <w:color w:val="000000"/>
          <w:spacing w:val="2"/>
          <w:sz w:val="32"/>
        </w:rPr>
        <w:t>因教学、科研等工作需要,在外出差半年及以上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确需租房住宿的,可以通过第三方中介租赁房屋,可报销租房期间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9"/>
          <w:sz w:val="32"/>
        </w:rPr>
        <w:t>的房租、水电费、物业费，凭租房合同、城市间交通费和房租费、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银行支付明细等相关票据报销，可按标准领取出差期间的伙食补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助和交通补助费。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3262" w:right="0" w:firstLine="0"/>
        <w:jc w:val="left"/>
        <w:rPr>
          <w:rFonts w:ascii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3"/>
          <w:sz w:val="32"/>
        </w:rPr>
        <w:t>第四章</w:t>
      </w:r>
      <w:r>
        <w:rPr>
          <w:rFonts w:ascii="SimHei"/>
          <w:color w:val="000000"/>
          <w:spacing w:val="-3"/>
          <w:sz w:val="32"/>
        </w:rPr>
        <w:t xml:space="preserve"> </w:t>
      </w:r>
      <w:r>
        <w:rPr>
          <w:rFonts w:ascii="SimHei" w:hAnsi="SimHei" w:cs="SimHei"/>
          <w:color w:val="000000"/>
          <w:spacing w:val="-3"/>
          <w:sz w:val="32"/>
        </w:rPr>
        <w:t>伙食补助费</w:t>
      </w:r>
      <w:r>
        <w:rPr>
          <w:rFonts w:ascii="SimHei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1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10"/>
          <w:sz w:val="32"/>
        </w:rPr>
        <w:t>第二十条</w:t>
      </w:r>
      <w:r>
        <w:rPr>
          <w:rFonts w:ascii="SimHei"/>
          <w:color w:val="000000"/>
          <w:spacing w:val="179"/>
          <w:sz w:val="32"/>
        </w:rPr>
        <w:t xml:space="preserve"> </w:t>
      </w:r>
      <w:r>
        <w:rPr>
          <w:rFonts w:ascii="FangSong" w:hAnsi="FangSong" w:cs="FangSong"/>
          <w:color w:val="000000"/>
          <w:spacing w:val="8"/>
          <w:sz w:val="32"/>
        </w:rPr>
        <w:t>伙食补助费是指对工作人员在因公出差期间给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予的伙食补助费用。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1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2"/>
          <w:sz w:val="32"/>
        </w:rPr>
        <w:t>第二十一条</w:t>
      </w:r>
      <w:r>
        <w:rPr>
          <w:rFonts w:ascii="SimHei"/>
          <w:color w:val="000000"/>
          <w:spacing w:val="155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伙食补助费按出差自然(日历)天数计算，发放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时按标准定额包干使用，不凭据报销。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4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3"/>
          <w:sz w:val="32"/>
        </w:rPr>
        <w:t>第二十二条</w:t>
      </w:r>
      <w:r>
        <w:rPr>
          <w:rFonts w:ascii="SimHei"/>
          <w:color w:val="000000"/>
          <w:spacing w:val="155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出差人员应当自行用餐。凡由接待单位或其他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单位安排就餐的，应当在差旅费管理办法规定的标准内向接待单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679" w:after="0" w:line="290" w:lineRule="exact"/>
        <w:ind w:left="280" w:right="0" w:firstLine="0"/>
        <w:jc w:val="left"/>
        <w:rPr>
          <w:rFonts w:ascii="FangSong"/>
          <w:color w:val="000000"/>
          <w:spacing w:val="0"/>
          <w:sz w:val="28"/>
        </w:rPr>
      </w:pPr>
      <w:r>
        <w:rPr>
          <w:rFonts w:ascii="FangSong" w:hAnsi="FangSong" w:cs="FangSong"/>
          <w:color w:val="000000"/>
          <w:spacing w:val="0"/>
          <w:sz w:val="28"/>
        </w:rPr>
        <w:t>—８—</w:t>
      </w:r>
      <w:r>
        <w:rPr>
          <w:rFonts w:ascii="FangSong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2198" w:right="100" w:bottom="0" w:left="1531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bookmarkStart w:name="br9" w:id="br9"/>
      </w:r>
      <w:r>
        <w:bookmarkEnd w:id="br9"/>
      </w:r>
      <w:r>
        <w:rPr>
          <w:rFonts w:ascii="FangSong" w:hAnsi="FangSong" w:cs="FangSong"/>
          <w:color w:val="000000"/>
          <w:spacing w:val="-4"/>
          <w:sz w:val="32"/>
        </w:rPr>
        <w:t>位或其他单位交纳伙食费，对于应交未交伙食费而引起的责任，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由出差人员自行承担。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伙食补助费报销时，出差人员不需要出具向接待单位缴纳伙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食费的凭据。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2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3"/>
          <w:sz w:val="32"/>
        </w:rPr>
        <w:t>第二十三条</w:t>
      </w:r>
      <w:r>
        <w:rPr>
          <w:rFonts w:ascii="SimHei"/>
          <w:color w:val="000000"/>
          <w:spacing w:val="155"/>
          <w:sz w:val="32"/>
        </w:rPr>
        <w:t xml:space="preserve"> </w:t>
      </w:r>
      <w:r>
        <w:rPr>
          <w:rFonts w:ascii="FangSong" w:hAnsi="FangSong" w:cs="FangSong"/>
          <w:color w:val="000000"/>
          <w:spacing w:val="-11"/>
          <w:sz w:val="32"/>
        </w:rPr>
        <w:t>对于参加会议和培训，举办方承担伙食费用的，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发放在途期间的伙食补助费；举办方不承担伙食费用的，凭会议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和培训的有效证明，按照出差自然天数发放伙食补助费。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3391" w:right="0" w:firstLine="0"/>
        <w:jc w:val="left"/>
        <w:rPr>
          <w:rFonts w:ascii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3"/>
          <w:sz w:val="32"/>
        </w:rPr>
        <w:t>第五章</w:t>
      </w:r>
      <w:r>
        <w:rPr>
          <w:rFonts w:ascii="SimHei"/>
          <w:color w:val="000000"/>
          <w:spacing w:val="-3"/>
          <w:sz w:val="32"/>
        </w:rPr>
        <w:t xml:space="preserve"> </w:t>
      </w:r>
      <w:r>
        <w:rPr>
          <w:rFonts w:ascii="SimHei" w:hAnsi="SimHei" w:cs="SimHei"/>
          <w:color w:val="000000"/>
          <w:spacing w:val="-3"/>
          <w:sz w:val="32"/>
        </w:rPr>
        <w:t>市内交通费</w:t>
      </w:r>
      <w:r>
        <w:rPr>
          <w:rFonts w:ascii="SimHei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1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10"/>
          <w:sz w:val="32"/>
        </w:rPr>
        <w:t>第二十四条</w:t>
      </w:r>
      <w:r>
        <w:rPr>
          <w:rFonts w:ascii="SimHei"/>
          <w:color w:val="000000"/>
          <w:spacing w:val="178"/>
          <w:sz w:val="32"/>
        </w:rPr>
        <w:t xml:space="preserve"> </w:t>
      </w:r>
      <w:r>
        <w:rPr>
          <w:rFonts w:ascii="FangSong" w:hAnsi="FangSong" w:cs="FangSong"/>
          <w:color w:val="000000"/>
          <w:spacing w:val="9"/>
          <w:sz w:val="32"/>
        </w:rPr>
        <w:t>市内交通费是指工作人员因公出差期间发生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的市内交通费用。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1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3"/>
          <w:sz w:val="32"/>
        </w:rPr>
        <w:t>第二十五条</w:t>
      </w:r>
      <w:r>
        <w:rPr>
          <w:rFonts w:ascii="SimHei"/>
          <w:color w:val="000000"/>
          <w:spacing w:val="157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市内交通费按出差自然(日历)天数计算，每人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2"/>
          <w:sz w:val="32"/>
        </w:rPr>
        <w:t>每天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/>
          <w:color w:val="000000"/>
          <w:spacing w:val="-2"/>
          <w:sz w:val="32"/>
        </w:rPr>
        <w:t>80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元包干使用，不凭据报销。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1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对于教学、科研活动出差确需打车的，可以根据实际发生的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市内交通费发票据实报销，不领取包干的市内交通费。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1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10"/>
          <w:sz w:val="32"/>
        </w:rPr>
        <w:t>租车、使用公务车辆、自驾车出差的，不得报销市内交通费、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不得领取市内交通包干费用。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1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10"/>
          <w:sz w:val="32"/>
        </w:rPr>
        <w:t>第二十六条</w:t>
      </w:r>
      <w:r>
        <w:rPr>
          <w:rFonts w:ascii="SimHei"/>
          <w:color w:val="000000"/>
          <w:spacing w:val="178"/>
          <w:sz w:val="32"/>
        </w:rPr>
        <w:t xml:space="preserve"> </w:t>
      </w:r>
      <w:r>
        <w:rPr>
          <w:rFonts w:ascii="FangSong" w:hAnsi="FangSong" w:cs="FangSong"/>
          <w:color w:val="000000"/>
          <w:spacing w:val="9"/>
          <w:sz w:val="32"/>
        </w:rPr>
        <w:t>出差人员由接待单位或其他单位提供交通工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具的，应当在差旅费管理办法规定的标准内向接待单位或其他单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位交纳市内交通费，对于应交未交市内交通费而引起的责任，由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出差人员自行承担。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1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市内交通费报销时，出差人员不需要出具向接待单位缴纳市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内交通费的凭据。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3262" w:right="0" w:firstLine="0"/>
        <w:jc w:val="left"/>
        <w:rPr>
          <w:rFonts w:ascii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3"/>
          <w:sz w:val="32"/>
        </w:rPr>
        <w:t>第六章</w:t>
      </w:r>
      <w:r>
        <w:rPr>
          <w:rFonts w:ascii="SimHei"/>
          <w:color w:val="000000"/>
          <w:spacing w:val="-3"/>
          <w:sz w:val="32"/>
        </w:rPr>
        <w:t xml:space="preserve"> </w:t>
      </w:r>
      <w:r>
        <w:rPr>
          <w:rFonts w:ascii="SimHei" w:hAnsi="SimHei" w:cs="SimHei"/>
          <w:color w:val="000000"/>
          <w:spacing w:val="-3"/>
          <w:sz w:val="32"/>
        </w:rPr>
        <w:t>特殊事项</w:t>
      </w:r>
      <w:r>
        <w:rPr>
          <w:rFonts w:ascii="SimHei"/>
          <w:color w:val="000000"/>
          <w:spacing w:val="0"/>
          <w:sz w:val="32"/>
        </w:rPr>
      </w:r>
    </w:p>
    <w:p>
      <w:pPr>
        <w:pStyle w:val="Normal"/>
        <w:spacing w:before="709" w:after="0" w:line="290" w:lineRule="exact"/>
        <w:ind w:left="7740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—９—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2198" w:right="100" w:bottom="0" w:left="1531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30" w:lineRule="exact"/>
        <w:ind w:left="622" w:right="0" w:firstLine="0"/>
        <w:jc w:val="left"/>
        <w:rPr>
          <w:rFonts w:ascii="FangSong"/>
          <w:color w:val="000000"/>
          <w:spacing w:val="0"/>
          <w:sz w:val="32"/>
        </w:rPr>
      </w:pPr>
      <w:r>
        <w:bookmarkStart w:name="br10" w:id="br10"/>
      </w:r>
      <w:r>
        <w:bookmarkEnd w:id="br10"/>
      </w:r>
      <w:r>
        <w:rPr>
          <w:rFonts w:ascii="SimHei" w:hAnsi="SimHei" w:cs="SimHei"/>
          <w:color w:val="000000"/>
          <w:spacing w:val="-3"/>
          <w:sz w:val="32"/>
        </w:rPr>
        <w:t>第二十七条</w:t>
      </w:r>
      <w:r>
        <w:rPr>
          <w:rFonts w:ascii="SimHei"/>
          <w:color w:val="000000"/>
          <w:spacing w:val="155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探亲旅费。职工探望配偶或未婚职工探望父母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的，每年报销一次往返城市间交通费；已婚职工每四年可探望父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母一次，其往返城市间交通费超过本人工资</w:t>
      </w:r>
      <w:r>
        <w:rPr>
          <w:rFonts w:ascii="FangSong"/>
          <w:color w:val="000000"/>
          <w:spacing w:val="-1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30%的部分可予以报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销。如分居两地，探亲对象居住在中国境外的，只能报销到出境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城市的交通费，超出部分自理。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19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探亲路费不报销飞机票，按差旅费管理办法中规定的“其余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人员”乘坐的交通工具级别报销，不分职级。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19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探亲期间不计发伙食补助费、市内交通费。探亲期间的行李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物品寄存费、托运费，均由职工本人自理。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19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9"/>
          <w:sz w:val="32"/>
        </w:rPr>
        <w:t>符合探亲条件的教职工报销探亲旅费，由人事部门负责审批。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2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3"/>
          <w:sz w:val="32"/>
        </w:rPr>
        <w:t>第二十八条</w:t>
      </w:r>
      <w:r>
        <w:rPr>
          <w:rFonts w:ascii="SimHei"/>
          <w:color w:val="000000"/>
          <w:spacing w:val="155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出差期间回家省亲办事差旅费。工作人员出差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期间回家省亲办事的，城市间交通费按不高于从出差目的地返回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单位按规定乘坐相应交通工具的票价予以报销，超出部分由个人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自理；伙食补助费和市内交通费按从出差目的地返回单位的天数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（扣除回家省亲办事的天数）和规定标准予以报销。出差期间回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家省亲办事差旅费报销需经所在单位负责人审批。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2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2"/>
          <w:sz w:val="32"/>
        </w:rPr>
        <w:t>第二十九条</w:t>
      </w:r>
      <w:r>
        <w:rPr>
          <w:rFonts w:ascii="SimHei"/>
          <w:color w:val="000000"/>
          <w:spacing w:val="154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工作人员调动搬迁路费。工作人员因调动工作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发生的城市间交通费、住宿费、伙食补助费和市内交通费，按照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差旅费管理办法的规定予以一次性报销。随迁家属和搬迁家具发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生的费用由调动人员自理。调动工作差旅费的报销由人事部门负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责审批。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2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3"/>
          <w:sz w:val="32"/>
        </w:rPr>
        <w:t>第三十条</w:t>
      </w:r>
      <w:r>
        <w:rPr>
          <w:rFonts w:ascii="SimHei"/>
          <w:color w:val="000000"/>
          <w:spacing w:val="156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学生差旅费。学生参与教学、科研活动所发生的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差旅费，按照工作人员的“其余人员”差旅费标准执行。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679" w:after="0" w:line="290" w:lineRule="exact"/>
        <w:ind w:left="280" w:right="0" w:firstLine="0"/>
        <w:jc w:val="left"/>
        <w:rPr>
          <w:rFonts w:ascii="FangSong"/>
          <w:color w:val="000000"/>
          <w:spacing w:val="0"/>
          <w:sz w:val="28"/>
        </w:rPr>
      </w:pPr>
      <w:r>
        <w:rPr>
          <w:rFonts w:ascii="FangSong" w:hAnsi="FangSong" w:cs="FangSong"/>
          <w:color w:val="000000"/>
          <w:spacing w:val="0"/>
          <w:sz w:val="28"/>
        </w:rPr>
        <w:t>—１０—</w:t>
      </w:r>
      <w:r>
        <w:rPr>
          <w:rFonts w:ascii="FangSong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2198" w:right="100" w:bottom="0" w:left="1531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30" w:lineRule="exact"/>
        <w:ind w:left="619" w:right="0" w:firstLine="0"/>
        <w:jc w:val="left"/>
        <w:rPr>
          <w:rFonts w:ascii="FangSong"/>
          <w:color w:val="000000"/>
          <w:spacing w:val="0"/>
          <w:sz w:val="32"/>
        </w:rPr>
      </w:pPr>
      <w:r>
        <w:bookmarkStart w:name="br11" w:id="br11"/>
      </w:r>
      <w:r>
        <w:bookmarkEnd w:id="br11"/>
      </w:r>
      <w:r>
        <w:rPr>
          <w:rFonts w:ascii="FangSong" w:hAnsi="FangSong" w:cs="FangSong"/>
          <w:color w:val="000000"/>
          <w:spacing w:val="-4"/>
          <w:sz w:val="32"/>
        </w:rPr>
        <w:t>学生实习实践、社会调研、各类竞赛和科研训练等活动所发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生的差旅费，按照经济便利原则，其城市间交通费和住宿费按照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“其余人员”差旅费标准执行。使用财政专项资金报销的，伙食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补助费和市内交通费按照差旅费管理办法补助标准减半发放；使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用非财政专项资金报销的，伙食补助费和市内交通费报销标准由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项目负责人自行确定。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19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本科生外出实习、社会调研、各类竞赛、科研活动等所发生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的差旅费报销，由项目负责人和所在单位负责人审批。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2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3"/>
          <w:sz w:val="32"/>
        </w:rPr>
        <w:t>第三十一条</w:t>
      </w:r>
      <w:r>
        <w:rPr>
          <w:rFonts w:ascii="SimHei"/>
          <w:color w:val="000000"/>
          <w:spacing w:val="155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参加会议、培训差旅费。到常驻地以外参加会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议、培训的，会议、培训期间执行会议和培训费的相关制度。往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返会议、培训地点发生的城市间交通费、伙食补助费和市内交通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费按照差旅费管理办法的规定报销。其中，伙食补助费和市内交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通费按往返各</w:t>
      </w:r>
      <w:r>
        <w:rPr>
          <w:rFonts w:ascii="FangSong"/>
          <w:color w:val="000000"/>
          <w:spacing w:val="-85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1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天计发，当天往返的按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1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天计发。报销时需提供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举办方出具的会议通知、培训通知等有效证明。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2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3"/>
          <w:sz w:val="32"/>
        </w:rPr>
        <w:t>第三十二条</w:t>
      </w:r>
      <w:r>
        <w:rPr>
          <w:rFonts w:ascii="SimHei"/>
          <w:color w:val="000000"/>
          <w:spacing w:val="155"/>
          <w:sz w:val="32"/>
        </w:rPr>
        <w:t xml:space="preserve"> </w:t>
      </w:r>
      <w:r>
        <w:rPr>
          <w:rFonts w:ascii="FangSong" w:hAnsi="FangSong" w:cs="FangSong"/>
          <w:color w:val="000000"/>
          <w:spacing w:val="-11"/>
          <w:sz w:val="32"/>
        </w:rPr>
        <w:t>邀请专家差旅费。邀请专家开会或者参加调研,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按规定报销受邀人员城市间交通费、住宿费、据实发生的市内交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通费、咨询费或劳务费，不发放伙食补助费。使用财政专项资金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报销邀请专家上述费用涉及等级、标准和审批权限等的，要求按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照国家和学校相关规定执行。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2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3"/>
          <w:sz w:val="32"/>
        </w:rPr>
        <w:t>第三十三条</w:t>
      </w:r>
      <w:r>
        <w:rPr>
          <w:rFonts w:ascii="SimHei"/>
          <w:color w:val="000000"/>
          <w:spacing w:val="155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当天往返差旅费。出差人员当天往返的，据实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报销城市间交通费，按一天计算领取伙食补助费和市内交通费补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助。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2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3"/>
          <w:sz w:val="32"/>
        </w:rPr>
        <w:t>第三十四条</w:t>
      </w:r>
      <w:r>
        <w:rPr>
          <w:rFonts w:ascii="SimHei"/>
          <w:color w:val="000000"/>
          <w:spacing w:val="155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驻外、借出人员差旅费。经学校人事处正式批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709" w:after="0" w:line="290" w:lineRule="exact"/>
        <w:ind w:left="7740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—１１—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2198" w:right="100" w:bottom="0" w:left="1531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bookmarkStart w:name="br12" w:id="br12"/>
      </w:r>
      <w:r>
        <w:bookmarkEnd w:id="br12"/>
      </w:r>
      <w:r>
        <w:rPr>
          <w:rFonts w:ascii="FangSong" w:hAnsi="FangSong" w:cs="FangSong"/>
          <w:color w:val="000000"/>
          <w:spacing w:val="-4"/>
          <w:sz w:val="32"/>
        </w:rPr>
        <w:t>准的驻外地和借调到上级部门工作的人员，在途期间的住宿费、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伙食补助费和市内交通费按规定报销；工作期间的住宿费在规定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9"/>
          <w:sz w:val="32"/>
        </w:rPr>
        <w:t>标准范围内凭据报销，伙食补助费和市内交通费按标准减半发放。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4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3"/>
          <w:sz w:val="32"/>
        </w:rPr>
        <w:t>第三十五条</w:t>
      </w:r>
      <w:r>
        <w:rPr>
          <w:rFonts w:ascii="SimHei"/>
          <w:color w:val="000000"/>
          <w:spacing w:val="155"/>
          <w:sz w:val="32"/>
        </w:rPr>
        <w:t xml:space="preserve"> </w:t>
      </w:r>
      <w:r>
        <w:rPr>
          <w:rFonts w:ascii="FangSong" w:hAnsi="FangSong" w:cs="FangSong"/>
          <w:color w:val="000000"/>
          <w:spacing w:val="-5"/>
          <w:sz w:val="32"/>
        </w:rPr>
        <w:t>外出实习、挂职、支援等差旅费。离开南京市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城区到其他单位实（见）习、挂职锻炼、支援工作及参加各种工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作的人员，在途期间的城市间交通费、住宿费、伙食补助费和市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9"/>
          <w:sz w:val="32"/>
        </w:rPr>
        <w:t>内交通费，回原单位可按差旅费报销规定报销。外出实习、挂职、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支援等工作期间发生的差旅费由接受单位承担，按当地差旅费管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理办法报销；接受单位承担费用有困难的（特别是支援工作有困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11"/>
          <w:sz w:val="32"/>
        </w:rPr>
        <w:t>难的），经原单位负责人批准后可回原单位报销。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1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3"/>
          <w:sz w:val="32"/>
        </w:rPr>
        <w:t>第三十六条</w:t>
      </w:r>
      <w:r>
        <w:rPr>
          <w:rFonts w:ascii="SimHei"/>
          <w:color w:val="000000"/>
          <w:spacing w:val="156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常驻地市辖区内公务出行。工作人员在常驻地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市辖区内公务出行的，交通费凭据报销，公务出行发生误餐的，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发放伙食补助费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/>
          <w:color w:val="000000"/>
          <w:spacing w:val="-1"/>
          <w:sz w:val="32"/>
        </w:rPr>
        <w:t>50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元/次（往返校区间除外），报销时由项目负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责人负责审批确认；发放伙食补助费的需填报《常驻地市辖区内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公务出行费核算审批单》。伙食补助费打入领取人银行卡中。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1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公务出行的方式包括乘坐公共交通工具、出租车、网约车、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专业汽车租赁公司车辆、后勤车队车辆、教学科研试验专用车辆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等。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1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乘坐公共交通工具、出租车、网约车公务出行报销的，按照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本条款要求执行。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1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乘坐专业汽车租赁公司、后勤车队车辆公务出行报销的，按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15"/>
          <w:sz w:val="32"/>
        </w:rPr>
        <w:t>照本条款及《东南大学公务用车费核算管理办法（暂行）》有关规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定执行。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679" w:after="0" w:line="290" w:lineRule="exact"/>
        <w:ind w:left="280" w:right="0" w:firstLine="0"/>
        <w:jc w:val="left"/>
        <w:rPr>
          <w:rFonts w:ascii="FangSong"/>
          <w:color w:val="000000"/>
          <w:spacing w:val="0"/>
          <w:sz w:val="28"/>
        </w:rPr>
      </w:pPr>
      <w:r>
        <w:rPr>
          <w:rFonts w:ascii="FangSong" w:hAnsi="FangSong" w:cs="FangSong"/>
          <w:color w:val="000000"/>
          <w:spacing w:val="0"/>
          <w:sz w:val="28"/>
        </w:rPr>
        <w:t>—１２—</w:t>
      </w:r>
      <w:r>
        <w:rPr>
          <w:rFonts w:ascii="FangSong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2198" w:right="100" w:bottom="0" w:left="1531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30" w:lineRule="exact"/>
        <w:ind w:left="631" w:right="0" w:firstLine="0"/>
        <w:jc w:val="left"/>
        <w:rPr>
          <w:rFonts w:ascii="FangSong"/>
          <w:color w:val="000000"/>
          <w:spacing w:val="0"/>
          <w:sz w:val="32"/>
        </w:rPr>
      </w:pPr>
      <w:r>
        <w:bookmarkStart w:name="br13" w:id="br13"/>
      </w:r>
      <w:r>
        <w:bookmarkEnd w:id="br13"/>
      </w:r>
      <w:r>
        <w:rPr>
          <w:rFonts w:ascii="FangSong" w:hAnsi="FangSong" w:cs="FangSong"/>
          <w:color w:val="000000"/>
          <w:spacing w:val="-4"/>
          <w:sz w:val="32"/>
        </w:rPr>
        <w:t>使用教学科研试验专用车辆公务出行报销的，按照本条款及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25"/>
          <w:sz w:val="32"/>
        </w:rPr>
        <w:t>《东南大学公务用车费核算管理办法（暂行）》、《东南大学教学科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研试验专用车辆的管理规定》有关规定执行。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4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3"/>
          <w:sz w:val="32"/>
        </w:rPr>
        <w:t>第三十七条</w:t>
      </w:r>
      <w:r>
        <w:rPr>
          <w:rFonts w:ascii="SimHei"/>
          <w:color w:val="000000"/>
          <w:spacing w:val="155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科研工作需要自驾车出差的。凭出差期间的汽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油费（费用在合理范围内）、过桥过路费、停车费和住宿费发票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据实报销，按规定（可以确认的实际住宿天数）标准发放伙食补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助费，不发放市内交通费。无住宿费发票的，按第十七条要求执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行。过路过桥费为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/>
          <w:color w:val="000000"/>
          <w:spacing w:val="-2"/>
          <w:sz w:val="32"/>
        </w:rPr>
        <w:t>ETC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快捷支付的，凭缴费清单和支付记录据实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报销。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3709" w:right="0" w:firstLine="0"/>
        <w:jc w:val="left"/>
        <w:rPr>
          <w:rFonts w:ascii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3"/>
          <w:sz w:val="32"/>
        </w:rPr>
        <w:t>第七章</w:t>
      </w:r>
      <w:r>
        <w:rPr>
          <w:rFonts w:ascii="SimHei"/>
          <w:color w:val="000000"/>
          <w:spacing w:val="-3"/>
          <w:sz w:val="32"/>
        </w:rPr>
        <w:t xml:space="preserve"> </w:t>
      </w:r>
      <w:r>
        <w:rPr>
          <w:rFonts w:ascii="SimHei" w:hAnsi="SimHei" w:cs="SimHei"/>
          <w:color w:val="000000"/>
          <w:spacing w:val="-3"/>
          <w:sz w:val="32"/>
        </w:rPr>
        <w:t>报销管理</w:t>
      </w:r>
      <w:r>
        <w:rPr>
          <w:rFonts w:ascii="SimHei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1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10"/>
          <w:sz w:val="32"/>
        </w:rPr>
        <w:t>第三十八条</w:t>
      </w:r>
      <w:r>
        <w:rPr>
          <w:rFonts w:ascii="SimHei"/>
          <w:color w:val="000000"/>
          <w:spacing w:val="181"/>
          <w:sz w:val="32"/>
        </w:rPr>
        <w:t xml:space="preserve"> </w:t>
      </w:r>
      <w:r>
        <w:rPr>
          <w:rFonts w:ascii="FangSong" w:hAnsi="FangSong" w:cs="FangSong"/>
          <w:color w:val="000000"/>
          <w:spacing w:val="8"/>
          <w:sz w:val="32"/>
        </w:rPr>
        <w:t>出差人员应当严格按照项目预算和标准开支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差旅费，费用由预算项目经费承担，不得向下级单位、企业或其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他单位转嫁。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1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10"/>
          <w:sz w:val="32"/>
        </w:rPr>
        <w:t>第三十九条</w:t>
      </w:r>
      <w:r>
        <w:rPr>
          <w:rFonts w:ascii="SimHei"/>
          <w:color w:val="000000"/>
          <w:spacing w:val="179"/>
          <w:sz w:val="32"/>
        </w:rPr>
        <w:t xml:space="preserve"> </w:t>
      </w:r>
      <w:r>
        <w:rPr>
          <w:rFonts w:ascii="FangSong" w:hAnsi="FangSong" w:cs="FangSong"/>
          <w:color w:val="000000"/>
          <w:spacing w:val="8"/>
          <w:sz w:val="32"/>
        </w:rPr>
        <w:t>城市间交通费按乘坐交通工具的等级凭据报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销，订票费、经批准发生的签转或退票费、交通意外保险费凭据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报销。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住宿费在标准限额之内凭发票据实报销。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伙食补助费按出差目的地的标准报销，在途期间的伙食补助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费按当天最后到达目的地的标准报销。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1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市内交通费按规定标准包干领取或根据实际发生的市内交通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费发票据实报销，不领取包干的市内交通费。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1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教学、科研的其他特殊情况中，仅有单程城市间交通费票据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9"/>
          <w:sz w:val="32"/>
        </w:rPr>
        <w:t>和住宿费发票的，按实际住宿天数领取伙食补助费和市内交通费，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709" w:after="0" w:line="290" w:lineRule="exact"/>
        <w:ind w:left="7740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—１３—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2198" w:right="100" w:bottom="0" w:left="1531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bookmarkStart w:name="br14" w:id="br14"/>
      </w:r>
      <w:r>
        <w:bookmarkEnd w:id="br14"/>
      </w:r>
      <w:r>
        <w:rPr>
          <w:rFonts w:ascii="FangSong" w:hAnsi="FangSong" w:cs="FangSong"/>
          <w:color w:val="000000"/>
          <w:spacing w:val="-4"/>
          <w:sz w:val="32"/>
        </w:rPr>
        <w:t>报销时需提供酒店入住明细单；仅有单程城市间交通费，没有住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宿费等其他票据的，只可报销单程城市间交通费，不发放伙食补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助费和市内交通费；仅有常驻地或出差目的地住宿费发票的，报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销时需提供酒店入住明细单，只可报销住宿费，不发放伙食补助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费和市内交通费。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未按规定开支差旅费的，超支部分由个人自理。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1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2"/>
          <w:sz w:val="32"/>
        </w:rPr>
        <w:t>第四十条</w:t>
      </w:r>
      <w:r>
        <w:rPr>
          <w:rFonts w:ascii="SimHei"/>
          <w:color w:val="000000"/>
          <w:spacing w:val="153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工作人员出差结束后应当及时办理报销手续。出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差期间发生的相关费用，必须连同差旅费一起报销，事后不得补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报，不得与其他单据混在一起报销。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9"/>
          <w:sz w:val="32"/>
        </w:rPr>
        <w:t>差旅费报销时应当提供《东南大学公务出差财务核算审批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13"/>
          <w:sz w:val="32"/>
        </w:rPr>
        <w:t>单》、机票、车票、住宿费发票等凭证。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因公临时出国人员在国内段的相关费用与出国费用汇总一次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性报销。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1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住宿费、城市间交通费等支出按规定用公务卡结算。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1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2"/>
          <w:sz w:val="32"/>
        </w:rPr>
        <w:t>第四十一条</w:t>
      </w:r>
      <w:r>
        <w:rPr>
          <w:rFonts w:ascii="SimHei"/>
          <w:color w:val="000000"/>
          <w:spacing w:val="157"/>
          <w:sz w:val="32"/>
        </w:rPr>
        <w:t xml:space="preserve"> </w:t>
      </w:r>
      <w:r>
        <w:rPr>
          <w:rFonts w:ascii="FangSong"/>
          <w:color w:val="000000"/>
          <w:spacing w:val="-2"/>
          <w:sz w:val="32"/>
        </w:rPr>
        <w:t>2011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 w:hAnsi="FangSong" w:cs="FangSong"/>
          <w:color w:val="000000"/>
          <w:spacing w:val="-9"/>
          <w:sz w:val="32"/>
        </w:rPr>
        <w:t>计划、开放课题、其他课题等项目中校外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参与人员差旅费报销按照本办法执行。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4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3"/>
          <w:sz w:val="32"/>
        </w:rPr>
        <w:t>第四十二条</w:t>
      </w:r>
      <w:r>
        <w:rPr>
          <w:rFonts w:ascii="SimHei"/>
          <w:color w:val="000000"/>
          <w:spacing w:val="4"/>
          <w:sz w:val="32"/>
        </w:rPr>
        <w:t xml:space="preserve"> </w:t>
      </w:r>
      <w:r>
        <w:rPr>
          <w:rFonts w:ascii="FangSong" w:hAnsi="FangSong" w:cs="FangSong"/>
          <w:color w:val="000000"/>
          <w:spacing w:val="2"/>
          <w:sz w:val="32"/>
        </w:rPr>
        <w:t>财务部门应当严格按规定审核差旅费开支，对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未经批准出差以及无预算、超预算、超范围、超标准开支的费用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不予报销。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3233" w:right="0" w:firstLine="0"/>
        <w:jc w:val="left"/>
        <w:rPr>
          <w:rFonts w:ascii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3"/>
          <w:sz w:val="32"/>
        </w:rPr>
        <w:t>第八章</w:t>
      </w:r>
      <w:r>
        <w:rPr>
          <w:rFonts w:ascii="SimHei"/>
          <w:color w:val="000000"/>
          <w:spacing w:val="-3"/>
          <w:sz w:val="32"/>
        </w:rPr>
        <w:t xml:space="preserve"> </w:t>
      </w:r>
      <w:r>
        <w:rPr>
          <w:rFonts w:ascii="SimHei" w:hAnsi="SimHei" w:cs="SimHei"/>
          <w:color w:val="000000"/>
          <w:spacing w:val="-3"/>
          <w:sz w:val="32"/>
        </w:rPr>
        <w:t>监督问责</w:t>
      </w:r>
      <w:r>
        <w:rPr>
          <w:rFonts w:ascii="SimHei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1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2"/>
          <w:sz w:val="32"/>
        </w:rPr>
        <w:t>第四十三条</w:t>
      </w:r>
      <w:r>
        <w:rPr>
          <w:rFonts w:ascii="SimHei"/>
          <w:color w:val="000000"/>
          <w:spacing w:val="156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各单位应当加强对本单位工作人员出差活动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和经费报销的管理，对本单位出差审批制度、差旅费预算及规模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控制负责，项目负责人、出差人等对差旅费内容真实完整、票据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679" w:after="0" w:line="290" w:lineRule="exact"/>
        <w:ind w:left="280" w:right="0" w:firstLine="0"/>
        <w:jc w:val="left"/>
        <w:rPr>
          <w:rFonts w:ascii="FangSong"/>
          <w:color w:val="000000"/>
          <w:spacing w:val="0"/>
          <w:sz w:val="28"/>
        </w:rPr>
      </w:pPr>
      <w:r>
        <w:rPr>
          <w:rFonts w:ascii="FangSong" w:hAnsi="FangSong" w:cs="FangSong"/>
          <w:color w:val="000000"/>
          <w:spacing w:val="0"/>
          <w:sz w:val="28"/>
        </w:rPr>
        <w:t>—１４—</w:t>
      </w:r>
      <w:r>
        <w:rPr>
          <w:rFonts w:ascii="FangSong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2198" w:right="100" w:bottom="0" w:left="1531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bookmarkStart w:name="br15" w:id="br15"/>
      </w:r>
      <w:r>
        <w:bookmarkEnd w:id="br15"/>
      </w:r>
      <w:r>
        <w:rPr>
          <w:rFonts w:ascii="FangSong" w:hAnsi="FangSong" w:cs="FangSong"/>
          <w:color w:val="000000"/>
          <w:spacing w:val="-4"/>
          <w:sz w:val="32"/>
        </w:rPr>
        <w:t>合规负责。对未经批准擅自出差、不按规定开支和报销差旅费的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人员进行严肃处理。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1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3"/>
          <w:sz w:val="32"/>
        </w:rPr>
        <w:t>第四十四条</w:t>
      </w:r>
      <w:r>
        <w:rPr>
          <w:rFonts w:ascii="SimHei"/>
          <w:color w:val="000000"/>
          <w:spacing w:val="157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各单位应当自觉接受校内外各级审计检查部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门对出差活动及相关经费支出的审计监督。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1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3"/>
          <w:sz w:val="32"/>
        </w:rPr>
        <w:t>第四十五条</w:t>
      </w:r>
      <w:r>
        <w:rPr>
          <w:rFonts w:ascii="SimHei"/>
          <w:color w:val="000000"/>
          <w:spacing w:val="157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出差人员不得向接待单位提出正常公务活动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以外的要求，不得在出差期间接受违反规定用公款支付的宴请、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游览和非工作需要的参观，不得接受礼品、礼金和土特产品等。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1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2"/>
          <w:sz w:val="32"/>
        </w:rPr>
        <w:t>第四十六条</w:t>
      </w:r>
      <w:r>
        <w:rPr>
          <w:rFonts w:ascii="SimHei"/>
          <w:color w:val="000000"/>
          <w:spacing w:val="155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违反本办法规定，有下列行为之一的，依法依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规追究相关单位和人员的责任。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1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（一）虚报出差人数、天数等信息冒领差旅费补贴的；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（二）擅自扩大差旅费开支范围、提高开支标准的；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（三）已全部或部分由外单位负担，重复报销差旅费的；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（四）在差旅费中报销应由个人承担的费用的；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07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（五）其他违反本办法行为的。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1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10"/>
          <w:sz w:val="32"/>
        </w:rPr>
        <w:t>有前款所列行为之一的，由财务部门会同有关部门责令改正，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涉及违规资金的，予以追回，并视情况予以通报。对直接责任人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和相关负责人，学校按规定给予行政处分。涉嫌违法的，移交司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法机关处理。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3470" w:right="0" w:firstLine="0"/>
        <w:jc w:val="left"/>
        <w:rPr>
          <w:rFonts w:ascii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2"/>
          <w:sz w:val="32"/>
        </w:rPr>
        <w:t>第九章</w:t>
      </w:r>
      <w:r>
        <w:rPr>
          <w:rFonts w:ascii="SimHei"/>
          <w:color w:val="000000"/>
          <w:spacing w:val="155"/>
          <w:sz w:val="32"/>
        </w:rPr>
        <w:t xml:space="preserve"> </w:t>
      </w:r>
      <w:r>
        <w:rPr>
          <w:rFonts w:ascii="SimHei" w:hAnsi="SimHei" w:cs="SimHei"/>
          <w:color w:val="000000"/>
          <w:spacing w:val="-2"/>
          <w:sz w:val="32"/>
        </w:rPr>
        <w:t>附则</w:t>
      </w:r>
      <w:r>
        <w:rPr>
          <w:rFonts w:ascii="SimHei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1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3"/>
          <w:sz w:val="32"/>
        </w:rPr>
        <w:t>第四十七条</w:t>
      </w:r>
      <w:r>
        <w:rPr>
          <w:rFonts w:ascii="SimHei"/>
          <w:color w:val="000000"/>
          <w:spacing w:val="156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本办法未尽事宜，国家、学校有明确规定的，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从其规定。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1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2"/>
          <w:sz w:val="32"/>
        </w:rPr>
        <w:t>第四十八条</w:t>
      </w:r>
      <w:r>
        <w:rPr>
          <w:rFonts w:ascii="SimHei"/>
          <w:color w:val="000000"/>
          <w:spacing w:val="156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学校二级法人单位差旅费管理参照本办法执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行。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709" w:after="0" w:line="290" w:lineRule="exact"/>
        <w:ind w:left="7740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—１５—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2198" w:right="100" w:bottom="0" w:left="1531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30" w:lineRule="exact"/>
        <w:ind w:left="631" w:right="0" w:firstLine="0"/>
        <w:jc w:val="left"/>
        <w:rPr>
          <w:rFonts w:ascii="FangSong"/>
          <w:color w:val="000000"/>
          <w:spacing w:val="0"/>
          <w:sz w:val="32"/>
        </w:rPr>
      </w:pPr>
      <w:r>
        <w:bookmarkStart w:name="br16" w:id="br16"/>
      </w:r>
      <w:r>
        <w:bookmarkEnd w:id="br16"/>
      </w:r>
      <w:r>
        <w:rPr>
          <w:noProof w:val="on"/>
        </w:rPr>
        <w:pict>
          <v:shape xmlns:v="urn:schemas-microsoft-com:vml" id="_x00003" style="position:absolute;margin-left:73.9pt;margin-top:668.1pt;z-index:-15;width:447.55pt;height:2.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73.9pt;margin-top:697.1pt;z-index:-19;width:447.55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73.15pt;margin-top:725.65pt;z-index:-23;width:448.3pt;height:2.9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SimHei" w:hAnsi="SimHei" w:cs="SimHei"/>
          <w:color w:val="000000"/>
          <w:spacing w:val="-3"/>
          <w:sz w:val="32"/>
        </w:rPr>
        <w:t>第四十九条</w:t>
      </w:r>
      <w:r>
        <w:rPr>
          <w:rFonts w:ascii="SimHei"/>
          <w:color w:val="000000"/>
          <w:spacing w:val="157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本办法由财务处负责解释。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631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-2"/>
          <w:sz w:val="32"/>
        </w:rPr>
        <w:t>第五十条</w:t>
      </w:r>
      <w:r>
        <w:rPr>
          <w:rFonts w:ascii="SimHei"/>
          <w:color w:val="000000"/>
          <w:spacing w:val="153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本办法自印发之日起施行，原《东南大学差旅费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7"/>
          <w:sz w:val="32"/>
        </w:rPr>
        <w:t>管理办法》(校发〔2016〕74</w:t>
      </w:r>
      <w:r>
        <w:rPr>
          <w:rFonts w:ascii="FangSong"/>
          <w:color w:val="000000"/>
          <w:spacing w:val="-84"/>
          <w:sz w:val="32"/>
        </w:rPr>
        <w:t xml:space="preserve"> </w:t>
      </w:r>
      <w:r>
        <w:rPr>
          <w:rFonts w:ascii="FangSong" w:hAnsi="FangSong" w:cs="FangSong"/>
          <w:color w:val="000000"/>
          <w:spacing w:val="-5"/>
          <w:sz w:val="32"/>
        </w:rPr>
        <w:t>号)同时废止。其他相关规定与办法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不符的，以本办法为准。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750" w:after="0" w:line="330" w:lineRule="exact"/>
        <w:ind w:left="63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附件：1.东南大学差旅住宿费和伙食补助费标准表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1577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2.东南大学公务出差财务核算审批单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210" w:after="0" w:line="330" w:lineRule="exact"/>
        <w:ind w:left="157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3.常驻地市辖区内公务出行费核算审批单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7872" w:after="0" w:line="290" w:lineRule="exact"/>
        <w:ind w:left="371" w:right="0" w:firstLine="0"/>
        <w:jc w:val="left"/>
        <w:rPr>
          <w:rFonts w:ascii="FangSong"/>
          <w:color w:val="000000"/>
          <w:spacing w:val="0"/>
          <w:sz w:val="28"/>
        </w:rPr>
      </w:pPr>
      <w:r>
        <w:rPr>
          <w:rFonts w:ascii="FangSong" w:hAnsi="FangSong" w:cs="FangSong"/>
          <w:color w:val="000000"/>
          <w:spacing w:val="16"/>
          <w:sz w:val="28"/>
        </w:rPr>
        <w:t>东南大学校长办公室</w:t>
      </w:r>
      <w:r>
        <w:rPr>
          <w:rFonts w:ascii="FangSong"/>
          <w:color w:val="000000"/>
          <w:spacing w:val="2545"/>
          <w:sz w:val="28"/>
        </w:rPr>
        <w:t xml:space="preserve"> </w:t>
      </w:r>
      <w:r>
        <w:rPr>
          <w:rFonts w:ascii="FangSong"/>
          <w:color w:val="000000"/>
          <w:spacing w:val="6"/>
          <w:sz w:val="28"/>
        </w:rPr>
        <w:t>2016</w:t>
      </w:r>
      <w:r>
        <w:rPr>
          <w:rFonts w:ascii="FangSong"/>
          <w:color w:val="000000"/>
          <w:spacing w:val="-58"/>
          <w:sz w:val="28"/>
        </w:rPr>
        <w:t xml:space="preserve"> </w:t>
      </w:r>
      <w:r>
        <w:rPr>
          <w:rFonts w:ascii="FangSong" w:hAnsi="FangSong" w:cs="FangSong"/>
          <w:color w:val="000000"/>
          <w:spacing w:val="0"/>
          <w:sz w:val="28"/>
        </w:rPr>
        <w:t>年</w:t>
      </w:r>
      <w:r>
        <w:rPr>
          <w:rFonts w:ascii="FangSong"/>
          <w:color w:val="000000"/>
          <w:spacing w:val="-49"/>
          <w:sz w:val="28"/>
        </w:rPr>
        <w:t xml:space="preserve"> </w:t>
      </w:r>
      <w:r>
        <w:rPr>
          <w:rFonts w:ascii="FangSong" w:hAnsi="FangSong" w:cs="FangSong"/>
          <w:color w:val="000000"/>
          <w:spacing w:val="81"/>
          <w:sz w:val="28"/>
        </w:rPr>
        <w:t>8月</w:t>
      </w:r>
      <w:r>
        <w:rPr>
          <w:rFonts w:ascii="FangSong"/>
          <w:color w:val="000000"/>
          <w:spacing w:val="-130"/>
          <w:sz w:val="28"/>
        </w:rPr>
        <w:t xml:space="preserve"> </w:t>
      </w:r>
      <w:r>
        <w:rPr>
          <w:rFonts w:ascii="FangSong"/>
          <w:color w:val="000000"/>
          <w:spacing w:val="4"/>
          <w:sz w:val="28"/>
        </w:rPr>
        <w:t>30</w:t>
      </w:r>
      <w:r>
        <w:rPr>
          <w:rFonts w:ascii="FangSong"/>
          <w:color w:val="000000"/>
          <w:spacing w:val="-58"/>
          <w:sz w:val="28"/>
        </w:rPr>
        <w:t xml:space="preserve"> </w:t>
      </w:r>
      <w:r>
        <w:rPr>
          <w:rFonts w:ascii="FangSong" w:hAnsi="FangSong" w:cs="FangSong"/>
          <w:color w:val="000000"/>
          <w:spacing w:val="10"/>
          <w:sz w:val="28"/>
        </w:rPr>
        <w:t>日印发</w:t>
      </w:r>
      <w:r>
        <w:rPr>
          <w:rFonts w:ascii="FangSong"/>
          <w:color w:val="000000"/>
          <w:spacing w:val="0"/>
          <w:sz w:val="28"/>
        </w:rPr>
      </w:r>
    </w:p>
    <w:p>
      <w:pPr>
        <w:pStyle w:val="Normal"/>
        <w:spacing w:before="618" w:after="0" w:line="290" w:lineRule="exact"/>
        <w:ind w:left="280" w:right="0" w:firstLine="0"/>
        <w:jc w:val="left"/>
        <w:rPr>
          <w:rFonts w:ascii="FangSong"/>
          <w:color w:val="000000"/>
          <w:spacing w:val="0"/>
          <w:sz w:val="28"/>
        </w:rPr>
      </w:pPr>
      <w:r>
        <w:rPr>
          <w:rFonts w:ascii="FangSong" w:hAnsi="FangSong" w:cs="FangSong"/>
          <w:color w:val="000000"/>
          <w:spacing w:val="0"/>
          <w:sz w:val="28"/>
        </w:rPr>
        <w:t>—１６—</w:t>
      </w:r>
      <w:r>
        <w:rPr>
          <w:rFonts w:ascii="FangSong"/>
          <w:color w:val="000000"/>
          <w:spacing w:val="0"/>
          <w:sz w:val="28"/>
        </w:rPr>
      </w:r>
    </w:p>
    <w:sectPr>
      <w:pgSz w:w="11900" w:h="16840"/>
      <w:pgMar w:top="2198" w:right="100" w:bottom="0" w:left="1531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charset w:val="cc"/>
    <w:family w:val="roman"/>
    <w:notTrueType w:val="off"/>
    <w:pitch w:val="variable"/>
    <w:sig w:usb0="01010101" w:usb1="01010101" w:usb2="01010101" w:usb3="01010101" w:csb0="01010101" w:csb1="01010101"/>
  </w:font>
  <w:font w:name="LFQVLK+MicrosoftYaHeiUI-Bold"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10D5CD75-0000-0000-0000-000000000000}"/>
  </w:font>
  <w:font w:name="FangSong">
    <w:charset w:val="01"/>
    <w:family w:val="auto"/>
    <w:notTrueType w:val="on"/>
    <w:pitch w:val="default"/>
    <w:sig w:usb0="01010101" w:usb1="01010101" w:usb2="01010101" w:usb3="01010101" w:csb0="01010101" w:csb1="01010101"/>
  </w:font>
  <w:font w:name="SAAFVT+TimesNewRomanPSMT"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34173AB5-0000-0000-0000-000000000000}"/>
  </w:font>
  <w:font w:name="BWIWUB+MicrosoftYaHeiUI"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F83CFD71-0000-0000-0000-000000000000}"/>
  </w:font>
  <w:font w:name="SimSun">
    <w:charset w:val="01"/>
    <w:family w:val="auto"/>
    <w:notTrueType w:val="on"/>
    <w:pitch w:val="default"/>
    <w:sig w:usb0="01010101" w:usb1="01010101" w:usb2="01010101" w:usb3="01010101" w:csb0="01010101" w:csb1="01010101"/>
  </w:font>
  <w:font w:name="SimHei"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16</Pages>
  <Words>482</Words>
  <Characters>7201</Characters>
  <Application>Aspose</Application>
  <DocSecurity>0</DocSecurity>
  <Lines>0</Lines>
  <Paragraphs>378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7305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mqq</dc:creator>
  <lastModifiedBy>mqq</lastModifiedBy>
  <revision>1</revision>
  <dcterms:created xmlns:xsi="http://www.w3.org/2001/XMLSchema-instance" xmlns:dcterms="http://purl.org/dc/terms/" xsi:type="dcterms:W3CDTF">2022-05-26T00:14:50+08:00</dcterms:created>
  <dcterms:modified xmlns:xsi="http://www.w3.org/2001/XMLSchema-instance" xmlns:dcterms="http://purl.org/dc/terms/" xsi:type="dcterms:W3CDTF">2022-05-26T00:14:50+08:00</dcterms:modified>
</coreProperties>
</file>