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u w:val="none"/>
        </w:rPr>
        <w:t>云南省202</w:t>
      </w:r>
      <w:r>
        <w:rPr>
          <w:rFonts w:hint="eastAsia" w:ascii="Times New Roman" w:hAnsi="Times New Roman" w:eastAsia="方正小标宋简体" w:cs="方正小标宋简体"/>
          <w:b w:val="0"/>
          <w:bCs/>
          <w:u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u w:val="none"/>
        </w:rPr>
        <w:t>年面向东南大学</w:t>
      </w:r>
      <w:r>
        <w:rPr>
          <w:rFonts w:hint="eastAsia" w:ascii="Times New Roman" w:hAnsi="Times New Roman" w:eastAsia="方正小标宋简体" w:cs="方正小标宋简体"/>
          <w:b w:val="0"/>
          <w:bCs/>
          <w:u w:val="none"/>
          <w:lang w:val="en-US" w:eastAsia="zh-CN"/>
        </w:rPr>
        <w:t>选调</w:t>
      </w:r>
      <w:r>
        <w:rPr>
          <w:rFonts w:hint="eastAsia" w:ascii="Times New Roman" w:hAnsi="Times New Roman" w:eastAsia="方正小标宋简体" w:cs="方正小标宋简体"/>
          <w:b w:val="0"/>
          <w:bCs/>
          <w:u w:val="none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u w:val="none"/>
          <w:lang w:eastAsia="zh-CN"/>
        </w:rPr>
        <w:t>优秀毕业生</w:t>
      </w:r>
      <w:r>
        <w:rPr>
          <w:rFonts w:hint="eastAsia" w:ascii="Times New Roman" w:hAnsi="Times New Roman" w:eastAsia="方正小标宋简体" w:cs="方正小标宋简体"/>
          <w:b w:val="0"/>
          <w:bCs/>
          <w:u w:val="none"/>
        </w:rPr>
        <w:t>公告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为进一步优化党政机关干部队伍结构，吸引更多高校优秀毕业生到云南干事创业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中央组织部《关于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进一步加强和改进选调生工作的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意见》和公务员录用有关规定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现就面向</w: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begin"/>
      </w:r>
      <w:r>
        <w:rPr>
          <w:sz w:val="22"/>
          <w:szCs w:val="21"/>
        </w:rPr>
        <w:instrText xml:space="preserve">HYPERLINK "https://baike.baidu.com/item/%E4%B8%9C%E5%8D%97%E5%A4%A7%E5%AD%A6/137673?fromModule=lemma_inlink"</w:instrTex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separate"/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t>东南大学</w: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end"/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选调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年应届优秀毕业生有关事项公告如下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u w:val="none"/>
        </w:rPr>
        <w:t>一、选调对象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</w:pP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begin"/>
      </w:r>
      <w:r>
        <w:rPr>
          <w:sz w:val="22"/>
          <w:szCs w:val="21"/>
        </w:rPr>
        <w:instrText xml:space="preserve">HYPERLINK "https://baike.baidu.com/item/%E4%B8%9C%E5%8D%97%E5%A4%A7%E5%AD%A6/137673?fromModule=lemma_inlink"</w:instrTex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separate"/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t>东南大学</w: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end"/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本科及以上学历层次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202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年应届毕业生。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二、选调条件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考生除具备《中华人民共和国公务员法》《公务员录用规定》明确的资格条件外，还应符合以下条件：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（一）具有中华人民共和国国籍，拥护中华人民共和国宪法，拥护中国共产党领导和社会主义制度。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必须有正确的政治立场和政治态度，自觉践行社会主义核心价值观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爱党爱国，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有理想抱负和家国情怀，甘于为国家和人民服务奉献；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品学兼优，诚实守信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，有较好的人际沟通和语言文字表达能力；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作风朴实，吃苦耐劳，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志愿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服务基层，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服从组织安排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（三）学习成绩优异，并能按时取得相应学历、学位证书（其中：本科生取得毕业证书和学位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年7月31日期间；硕士研究生取得毕业证书和学位证书时间须在202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年8月31日期间；博士研究生取得毕业证书时间须在202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年12月31日期间，取得学位证书时间须在202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年3月31日前。相关证书取得时间，以证书落款时间为准）。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（四）报考年龄：18周岁以上，本科生25周岁以下（199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月以后出生），硕士研究生28周岁以下（199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月以后出生），博士研究生32周岁以下（199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月以后出生）。具有参军入伍经历人员相应放宽两岁。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（五）具有正常履行职责的身体条件和心理素质。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（六）符合选调职位要求的其他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资格条件。其中：对政治面貌要求为中共党员（含中共预备党员）的职位，考生须于202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前加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入中国共产党（含中共预备党员），以支部大会讨论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接收的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时间为准；对要求取得国家法律职业资格证书的职位，考生须于202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日前取得证书，以证书落款时间为准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（七）202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年毕业的少数民族高层次骨干人才培养计划人员，须为非在职人员，且在毕业后定向到云南或按教育部门规定可以到云南服务。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定向培养、委托培养的毕业生，非全日制毕业生，独立学院毕业生，民办高等院校毕业生，毕业后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申请第二学士学位毕业生，各类成人教育、远程教育毕业生，专升本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的本科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毕业生，不在选调范围。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下列人员不能报考：</w:t>
      </w:r>
      <w:r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32"/>
          <w:u w:val="none"/>
          <w:lang w:val="en-US" w:eastAsia="zh-CN"/>
        </w:rPr>
        <w:t>①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因犯罪受过刑事处罚的；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②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被开除中国共产党党籍的；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③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被开除公职的；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④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被依法列为失信联合惩戒对象的；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⑤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在各级公务员招考中被认定有舞弊等严重违反录用纪律行为的；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⑥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公务员和参照公务员法管理的机关（单位）工作人员被辞退未满5年的；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⑦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在校期间有违规违纪违法行为、学术不端或道德品行问题的；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⑧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有法律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法规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规定不得录用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为公务员的其他情形的。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考生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不得报考录用后即构成公务员法第七十四条所列情形的职位，也不得报考与本人有夫妻关系、直系血亲关系、三代以内旁系血亲关系以及近姻亲关系的人员担任领导成员的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用人单位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的职位。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三、选调职位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选调职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位见《云南省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202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计划》（附件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）。</w:t>
      </w:r>
      <w:bookmarkStart w:id="0" w:name="_GoBack"/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begin"/>
      </w:r>
      <w:r>
        <w:rPr>
          <w:sz w:val="22"/>
          <w:szCs w:val="21"/>
        </w:rPr>
        <w:instrText xml:space="preserve">HYPERLINK "https://baike.baidu.com/item/%E4%B8%9C%E5%8D%97%E5%A4%A7%E5%AD%A6/137673?fromModule=lemma_inlink"</w:instrTex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separate"/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t>东南大学</w:t>
      </w:r>
      <w:r>
        <w:rPr>
          <w:rStyle w:val="6"/>
          <w:rFonts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bidi="ar-SA"/>
        </w:rPr>
        <w:fldChar w:fldCharType="end"/>
      </w:r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考生可选择《云南省202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年面向选定高校招录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计划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》中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A类、B类、C类、D类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职位报考。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符合职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位条件的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报考人员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最多可填报</w:t>
      </w:r>
      <w:r>
        <w:rPr>
          <w:rFonts w:ascii="Times New Roman" w:hAnsi="Times New Roman" w:eastAsia="方正仿宋_GBK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个职位，省级机关职位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u w:val="none"/>
        </w:rPr>
        <w:t>州（市）级及以下机关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职位各只能填报</w:t>
      </w:r>
      <w:r>
        <w:rPr>
          <w:rFonts w:ascii="Times New Roman" w:hAnsi="Times New Roman" w:eastAsia="方正仿宋_GBK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个。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四、选调程序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（一）学校推荐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考生通过校园网</w:t>
      </w:r>
      <w:r>
        <w:rPr>
          <w:rFonts w:ascii="Times New Roman" w:hAnsi="Times New Roman" w:eastAsia="方正仿宋_GBK"/>
          <w:sz w:val="32"/>
          <w:szCs w:val="32"/>
          <w:u w:val="none"/>
        </w:rPr>
        <w:t>下载打印《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报名推荐表</w:t>
      </w:r>
      <w:r>
        <w:rPr>
          <w:rFonts w:ascii="Times New Roman" w:hAnsi="Times New Roman" w:eastAsia="方正仿宋_GBK"/>
          <w:sz w:val="32"/>
          <w:szCs w:val="32"/>
          <w:u w:val="none"/>
        </w:rPr>
        <w:t>》，提交院系党组织和高校就业部门进行审核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ascii="Times New Roman" w:hAnsi="Times New Roman" w:eastAsia="方正仿宋_GBK"/>
          <w:sz w:val="32"/>
          <w:szCs w:val="32"/>
          <w:u w:val="none"/>
        </w:rPr>
        <w:t>提出推荐意见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并加盖公章</w:t>
      </w:r>
      <w:r>
        <w:rPr>
          <w:rFonts w:ascii="Times New Roman" w:hAnsi="Times New Roman" w:eastAsia="方正仿宋_GBK"/>
          <w:sz w:val="32"/>
          <w:szCs w:val="32"/>
          <w:u w:val="none"/>
        </w:rPr>
        <w:t>。</w:t>
      </w:r>
      <w:r>
        <w:rPr>
          <w:rFonts w:ascii="Times New Roman" w:hAnsi="Times New Roman" w:eastAsia="方正仿宋_GBK"/>
          <w:b/>
          <w:sz w:val="32"/>
          <w:szCs w:val="32"/>
          <w:u w:val="none"/>
        </w:rPr>
        <w:t>未得到学校推荐的人员，不得参加后续选调环节。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（二）网上报名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日中午12:00，考生通过网络进行报名并选择笔试地点。报名网址：云南人力资源</w:t>
      </w:r>
      <w:r>
        <w:rPr>
          <w:rFonts w:hint="eastAsia" w:ascii="Times New Roman" w:hAnsi="Times New Roman" w:eastAsia="方正仿宋_GBK"/>
          <w:color w:val="000000"/>
          <w:w w:val="100"/>
          <w:sz w:val="32"/>
          <w:szCs w:val="32"/>
          <w:u w:val="none"/>
        </w:rPr>
        <w:t>和社会保障网人事考试专栏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（http://hrss.yn.gov.cn/ynrsksw/Index.html）云南省选调生报名入口。本次考试不收取报名费。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考生应根据本人最高学历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学位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所学专业报考。报名与考试时使用的本人有效身份证必须一致。报名时，考生须认真阅读诚信承诺书，并按要求如实准确填写报考信息，上传本人近期清晰免冠照片（jpg格式）和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云南省202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报名推荐表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（pdf格式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，不超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3MB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）。未按规定在报名时间内上传《云南省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2025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年面向选定高校招录优秀毕业生报名推荐表》，选调机关将不予资格审查。不按要求填报或提供、填写虚假信息的取消选调资格。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对《云南省202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计划》中的专业、学历、学位、资格条件等信息需要咨询时，请考生直接拨打计划表中公布的选调机关咨询电话进行咨询。对报考政策和网上报名操作中的疑难问题，考生也可拨打公务员主管部门、考试机构电话进行咨询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（三）资格审查和公布报名信息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资格审查时间为202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下午18:00，由各选调机关对报名人员资格进行择优审查，资格审查情况将通过云南省选调生报名系统进行反馈，请考生留意系统反馈信息，资格审查合格的人员不能改报其他职位。为避免考生扎堆报考，每个职位实时通过资格审查人员数量于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日3天通过云南人力资源和社会保障网人事考试专栏向考生进行公布，供考生参考。202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中旬，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由云南省委组织部在校园网公布本校通过资格审查人员名单。资格审查贯穿选调工作全过程，任何环节发现考生不符合报考资格条件的，取消其选调资格。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（四）打印准考证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日上午9:00至笔试开考前，通过资格审查人员登录报名网站打印本人准考证，并携带本人有效身份证按时参加考试。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（五）考试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考试采取笔试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、面试相结合的方式进行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满分均为100分。笔试时间为202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上午9:00—11:00，笔试科目为综合能力测试，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北京、上海、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val="en-US" w:eastAsia="zh-CN"/>
        </w:rPr>
        <w:t>广州、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哈尔滨、武汉、西安、昆明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val="en-US" w:eastAsia="zh-CN"/>
        </w:rPr>
        <w:t>7个城市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设置考点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具体考场信息详见准考证。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笔试结束后，由云南省委组织部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划定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笔试合格分数线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提出面试人员名单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面试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时间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拟定于202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，采取结构化方式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分省级机关职位面试和州（市）级及以下机关职位面试，曲靖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、玉溪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、楚雄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、大理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职位在本州（市）面试，其他州（市）和省级单位的职位在昆明面试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具体事宜通过校园网和“云南选调生招录”微信公众号另行通知。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综合成绩的计算方式为：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综合成绩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=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笔试成绩×40%+面试成绩×60%；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笔试、面试成绩四舍五入后均保留至小数点后2位，综合成绩四舍五入后保留至小数点后3位。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考试结束后，按照综合成绩从高到低的顺序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提出拟选调人选，征求个人意见后确定为进入考察和体检环节人员，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并签订三方就业协议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。综合成绩高者放弃的，按照综合成绩从高到低进行递补。涉及大职位选调的，按照综合成绩从高到低的顺序依次与拟选调人选电话沟通，确定其具体选调职位。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（六）体检和考察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体检和考察工作拟于202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中旬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完成，由省级各选调机关和州（市）党委组织部按照公务员录用考察的有关要求组织实施考察，按照《公务员录用体检通用标准（试行）》组织体检。其中，报考各级公安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和云南省监狱管理局的，按照人民警察录用体检标准组织体检。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（七）公示和录用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考察合格人员在校园网进行公示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公示无异议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的，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确定为拟录用人员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由省、州（市）两级公务员主管部门办理录用手续。新录用选调生试用期为一年。试用期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满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考核合格的予以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任职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定级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不合格的取消录用。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五、相关政策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（一）坚持选调生在基层锻炼成长方向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u w:val="none"/>
        </w:rPr>
        <w:t>省级机关招录的定向选调生在录用后或试用期满后，结合所在单位定点帮扶等工作，到对口的县（市、区）、乡镇（街道）进行基层锻炼，时间不少于2年，并至少安排1年时间到村任职；州（市）级及以下机关招录的定向选调生在录用后安排到村任职</w:t>
      </w:r>
      <w:r>
        <w:rPr>
          <w:rFonts w:ascii="Times New Roman" w:hAnsi="Times New Roman" w:eastAsia="方正仿宋_GBK"/>
          <w:sz w:val="32"/>
          <w:u w:val="none"/>
        </w:rPr>
        <w:t>2</w:t>
      </w:r>
      <w:r>
        <w:rPr>
          <w:rFonts w:hint="eastAsia" w:ascii="Times New Roman" w:hAnsi="Times New Roman" w:eastAsia="方正仿宋_GBK"/>
          <w:sz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。各级各部门按照干部管理权限负责选调生培养管理工作。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</w:t>
      </w:r>
      <w:r>
        <w:rPr>
          <w:rFonts w:ascii="Times New Roman" w:hAnsi="Times New Roman" w:eastAsia="方正仿宋_GBK"/>
          <w:b w:val="0"/>
          <w:bCs/>
          <w:snapToGrid w:val="0"/>
          <w:color w:val="000000"/>
          <w:sz w:val="32"/>
          <w:u w:val="none"/>
        </w:rPr>
        <w:t>引才待遇向基层、乡村振兴任务较重和边境边远地区倾斜。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迪庆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州级、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怒江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州级和县级（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五华区、盘龙区、官渡区、西山区、呈贡区、晋宁区、安宁市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除外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）以下机关的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给予每人一次性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1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万元租房补贴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，并差异化发放一次性工作生活补贴，具体是：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①录用到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迪庆州级、怒江州级机关的，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博士3万元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硕士2万元；②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其他122个县（市、区）的，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博士5万元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硕士3万元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其中，录用到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27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个国家乡村振兴重点帮扶县和抵边乡镇的，博士提高到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8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硕士提高到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六、重要提示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（一）考生应如实填报个人信息，遵守考试纪律，配合选调机关工作，如有隐瞒情况、冒名顶替、弄虚作假、违反考试纪律等行为，一经查实，按照有关规定取消报考或选调资格。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选调生招录中的不诚信行为，不仅会造成行政资源浪费，也会导致其他人就业机会的流失，广大毕业生应树立正确择业观，理性报考选调生。拟录用人员应按照选调机关时限要求签订三方就业协议，逾期未签订的，视同自动放弃选调资格，对签署高校毕业生三方就业协议后提出放弃我省选调资格的人员，原则上不予解约。</w:t>
      </w:r>
    </w:p>
    <w:p>
      <w:pPr>
        <w:spacing w:line="600" w:lineRule="exact"/>
        <w:ind w:firstLine="640" w:firstLineChars="200"/>
        <w:rPr>
          <w:rFonts w:ascii="Times New Roman" w:hAnsi="Times New Roman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（三）本次选调考试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不出版也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不指定考试辅导用书，不举办也不委托任何机构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或者个人举办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考试辅导培训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对于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社会上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有关公务员或选调生考试培训、网站或者出版物等，请广大考生提高警惕、理性对待，避免上当受骗，防止权益受损。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政策咨询电话：0871—63991560，6399156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政策咨询邮箱：yngwykszx@163.com；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报名技术咨询电话：0871—63630349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附件：1.云南省202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计划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2.云南省202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报名</w:t>
      </w:r>
    </w:p>
    <w:p>
      <w:pPr>
        <w:spacing w:line="600" w:lineRule="exact"/>
        <w:ind w:firstLine="1600" w:firstLineChars="500"/>
        <w:rPr>
          <w:rFonts w:hint="eastAsia"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推荐表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3.云南省27个国家级乡村振兴重点帮扶县名单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tabs>
          <w:tab w:val="left" w:pos="7088"/>
        </w:tabs>
        <w:spacing w:line="600" w:lineRule="exact"/>
        <w:ind w:firstLine="4160" w:firstLineChars="13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中共云南省委组织部</w:t>
      </w:r>
    </w:p>
    <w:p>
      <w:r>
        <w:rPr>
          <w:rFonts w:ascii="Times New Roman" w:hAnsi="Times New Roman" w:eastAsia="方正仿宋_GBK"/>
          <w:sz w:val="32"/>
          <w:szCs w:val="32"/>
          <w:u w:val="none"/>
        </w:rPr>
        <w:t xml:space="preserve">  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E6A85"/>
    <w:rsid w:val="2FEE6A85"/>
    <w:rsid w:val="3DBA57D0"/>
    <w:rsid w:val="53BFB46E"/>
    <w:rsid w:val="6DFFE310"/>
    <w:rsid w:val="75B9CA5E"/>
    <w:rsid w:val="ADFCC76C"/>
    <w:rsid w:val="FBF60D44"/>
    <w:rsid w:val="FF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utoSpaceDE/>
      <w:autoSpaceDN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/>
      <w:b/>
      <w:kern w:val="44"/>
      <w:sz w:val="4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2024-10-31T09:49:00Z</dcterms:created>
  <dc:creator>wer</dc:creator>
  <cp:lastModifiedBy>wer</cp:lastModifiedBy>
  <dcterms:modified xsi:type="dcterms:W3CDTF">2024-10-29T20:43:36Z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